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D251" w14:textId="065D9E9C" w:rsidR="00BA2D15" w:rsidRPr="00BA2D15" w:rsidRDefault="00BA2D15" w:rsidP="00AE67BC">
      <w:pPr>
        <w:jc w:val="center"/>
        <w:rPr>
          <w:rFonts w:ascii="Calibri" w:hAnsi="Calibri"/>
          <w:b/>
          <w:bCs/>
          <w:sz w:val="28"/>
          <w:szCs w:val="28"/>
        </w:rPr>
      </w:pPr>
      <w:r>
        <w:rPr>
          <w:rFonts w:ascii="Calibri" w:hAnsi="Calibri"/>
          <w:b/>
          <w:bCs/>
        </w:rPr>
        <w:t xml:space="preserve"> TRANQUILITY CARE LLC.</w:t>
      </w:r>
    </w:p>
    <w:p w14:paraId="307E5DE8" w14:textId="15D5211B" w:rsidR="00CC2054" w:rsidRDefault="00B509F8" w:rsidP="00AE67BC">
      <w:pPr>
        <w:jc w:val="center"/>
        <w:rPr>
          <w:rFonts w:ascii="Calibri" w:hAnsi="Calibri"/>
          <w:b/>
          <w:sz w:val="28"/>
          <w:szCs w:val="28"/>
        </w:rPr>
      </w:pPr>
      <w:r w:rsidRPr="00523D0E">
        <w:rPr>
          <w:rFonts w:ascii="Calibri" w:hAnsi="Calibri"/>
          <w:b/>
          <w:sz w:val="28"/>
          <w:szCs w:val="28"/>
        </w:rPr>
        <w:t>Data Privacy Policy</w:t>
      </w:r>
    </w:p>
    <w:p w14:paraId="1D1A5254" w14:textId="77777777" w:rsidR="00BA2D15" w:rsidRPr="00523D0E" w:rsidRDefault="00BA2D15" w:rsidP="00AE67BC">
      <w:pPr>
        <w:jc w:val="center"/>
        <w:rPr>
          <w:rFonts w:ascii="Calibri" w:hAnsi="Calibri"/>
          <w:b/>
          <w:sz w:val="28"/>
          <w:szCs w:val="28"/>
        </w:rPr>
      </w:pPr>
    </w:p>
    <w:p w14:paraId="69FF7020" w14:textId="1C06935B" w:rsidR="00CC2054" w:rsidRPr="00523D0E" w:rsidRDefault="00CC2054" w:rsidP="00CC2054">
      <w:pPr>
        <w:widowControl w:val="0"/>
        <w:numPr>
          <w:ilvl w:val="0"/>
          <w:numId w:val="1"/>
        </w:numPr>
        <w:tabs>
          <w:tab w:val="left" w:pos="450"/>
        </w:tabs>
        <w:autoSpaceDE w:val="0"/>
        <w:autoSpaceDN w:val="0"/>
        <w:adjustRightInd w:val="0"/>
        <w:jc w:val="both"/>
        <w:rPr>
          <w:rFonts w:ascii="Calibri" w:hAnsi="Calibri" w:cs="Arial"/>
          <w:snapToGrid w:val="0"/>
          <w:sz w:val="22"/>
          <w:szCs w:val="22"/>
        </w:rPr>
      </w:pPr>
      <w:r w:rsidRPr="00523D0E">
        <w:rPr>
          <w:rFonts w:ascii="Calibri" w:hAnsi="Calibri" w:cs="Arial"/>
          <w:b/>
          <w:snapToGrid w:val="0"/>
          <w:sz w:val="22"/>
          <w:szCs w:val="22"/>
        </w:rPr>
        <w:t>Policy</w:t>
      </w:r>
    </w:p>
    <w:p w14:paraId="077D650E" w14:textId="00640C95" w:rsidR="00E5296D" w:rsidRPr="00523D0E" w:rsidRDefault="00E5296D" w:rsidP="00CC2054">
      <w:pPr>
        <w:widowControl w:val="0"/>
        <w:tabs>
          <w:tab w:val="left" w:pos="360"/>
          <w:tab w:val="left" w:pos="450"/>
        </w:tabs>
        <w:autoSpaceDE w:val="0"/>
        <w:autoSpaceDN w:val="0"/>
        <w:adjustRightInd w:val="0"/>
        <w:ind w:left="360"/>
        <w:jc w:val="both"/>
        <w:rPr>
          <w:rFonts w:ascii="Calibri" w:hAnsi="Calibri" w:cs="Arial"/>
          <w:snapToGrid w:val="0"/>
          <w:sz w:val="22"/>
          <w:szCs w:val="22"/>
        </w:rPr>
      </w:pPr>
    </w:p>
    <w:p w14:paraId="709A6D00" w14:textId="77777777" w:rsidR="00CC2054" w:rsidRPr="00523D0E" w:rsidRDefault="00CC2054" w:rsidP="00CC2054">
      <w:pPr>
        <w:widowControl w:val="0"/>
        <w:tabs>
          <w:tab w:val="left" w:pos="360"/>
          <w:tab w:val="left" w:pos="450"/>
        </w:tabs>
        <w:autoSpaceDE w:val="0"/>
        <w:autoSpaceDN w:val="0"/>
        <w:adjustRightInd w:val="0"/>
        <w:ind w:left="360"/>
        <w:jc w:val="both"/>
        <w:rPr>
          <w:rFonts w:ascii="Calibri" w:hAnsi="Calibri" w:cs="Arial"/>
          <w:snapToGrid w:val="0"/>
          <w:sz w:val="22"/>
          <w:szCs w:val="22"/>
        </w:rPr>
      </w:pPr>
      <w:r w:rsidRPr="00523D0E">
        <w:rPr>
          <w:rFonts w:ascii="Calibri" w:hAnsi="Calibri" w:cs="Arial"/>
          <w:snapToGrid w:val="0"/>
          <w:sz w:val="22"/>
          <w:szCs w:val="22"/>
        </w:rPr>
        <w:t xml:space="preserve">This program recognizes the right of each person receiving services in this program to confidentiality and data privacy.  </w:t>
      </w:r>
      <w:r w:rsidR="00CA088C" w:rsidRPr="00523D0E">
        <w:rPr>
          <w:rFonts w:ascii="Calibri" w:hAnsi="Calibri" w:cs="Arial"/>
          <w:snapToGrid w:val="0"/>
          <w:sz w:val="22"/>
          <w:szCs w:val="22"/>
        </w:rPr>
        <w:t xml:space="preserve">This policy provides general guidelines and principles for safeguarding service recipient rights to data privacy under section </w:t>
      </w:r>
      <w:hyperlink r:id="rId10" w:history="1">
        <w:r w:rsidR="00CA088C" w:rsidRPr="00523D0E">
          <w:rPr>
            <w:rStyle w:val="Hyperlink"/>
            <w:rFonts w:ascii="Calibri" w:hAnsi="Calibri" w:cs="Arial"/>
            <w:snapToGrid w:val="0"/>
            <w:sz w:val="22"/>
            <w:szCs w:val="22"/>
          </w:rPr>
          <w:t>245D.04</w:t>
        </w:r>
      </w:hyperlink>
      <w:r w:rsidR="00CA088C" w:rsidRPr="00523D0E">
        <w:rPr>
          <w:rFonts w:ascii="Calibri" w:hAnsi="Calibri" w:cs="Arial"/>
          <w:snapToGrid w:val="0"/>
          <w:sz w:val="22"/>
          <w:szCs w:val="22"/>
        </w:rPr>
        <w:t xml:space="preserve">, subdivision 3(a) and access to their records under section </w:t>
      </w:r>
      <w:hyperlink r:id="rId11" w:history="1">
        <w:r w:rsidR="00CA088C" w:rsidRPr="00523D0E">
          <w:rPr>
            <w:rStyle w:val="Hyperlink"/>
            <w:rFonts w:ascii="Calibri" w:hAnsi="Calibri" w:cs="Arial"/>
            <w:snapToGrid w:val="0"/>
            <w:sz w:val="22"/>
            <w:szCs w:val="22"/>
          </w:rPr>
          <w:t>245D.095</w:t>
        </w:r>
      </w:hyperlink>
      <w:r w:rsidR="00CA088C" w:rsidRPr="00523D0E">
        <w:rPr>
          <w:rFonts w:ascii="Calibri" w:hAnsi="Calibri" w:cs="Arial"/>
          <w:snapToGrid w:val="0"/>
          <w:sz w:val="22"/>
          <w:szCs w:val="22"/>
        </w:rPr>
        <w:t>, subdivision 4, of the 245D Home and Community-based Services Standards.</w:t>
      </w:r>
    </w:p>
    <w:p w14:paraId="6F548B90" w14:textId="77777777" w:rsidR="00CC2054" w:rsidRPr="00CC2054" w:rsidRDefault="00CC2054" w:rsidP="00CC2054">
      <w:pPr>
        <w:tabs>
          <w:tab w:val="left" w:pos="360"/>
          <w:tab w:val="left" w:pos="450"/>
        </w:tabs>
        <w:jc w:val="both"/>
        <w:rPr>
          <w:rFonts w:ascii="Arial" w:hAnsi="Arial" w:cs="Arial"/>
          <w:snapToGrid w:val="0"/>
          <w:sz w:val="22"/>
          <w:szCs w:val="22"/>
        </w:rPr>
      </w:pPr>
    </w:p>
    <w:p w14:paraId="197B092D" w14:textId="2AF11B1B" w:rsidR="00CC2054" w:rsidRPr="00523D0E" w:rsidRDefault="00CC2054" w:rsidP="00CC2054">
      <w:pPr>
        <w:numPr>
          <w:ilvl w:val="0"/>
          <w:numId w:val="1"/>
        </w:numPr>
        <w:jc w:val="both"/>
        <w:rPr>
          <w:rFonts w:ascii="Calibri" w:hAnsi="Calibri" w:cs="Arial"/>
          <w:b/>
          <w:snapToGrid w:val="0"/>
          <w:sz w:val="22"/>
          <w:szCs w:val="22"/>
        </w:rPr>
      </w:pPr>
      <w:r w:rsidRPr="00523D0E">
        <w:rPr>
          <w:rFonts w:ascii="Calibri" w:hAnsi="Calibri" w:cs="Arial"/>
          <w:b/>
          <w:snapToGrid w:val="0"/>
          <w:sz w:val="22"/>
          <w:szCs w:val="22"/>
        </w:rPr>
        <w:t>Procedures</w:t>
      </w:r>
    </w:p>
    <w:p w14:paraId="201BD28D" w14:textId="77777777" w:rsidR="00CC2054" w:rsidRPr="00523D0E" w:rsidRDefault="00CC2054" w:rsidP="00CC2054">
      <w:pPr>
        <w:jc w:val="both"/>
        <w:rPr>
          <w:rFonts w:ascii="Calibri" w:hAnsi="Calibri" w:cs="Arial"/>
          <w:snapToGrid w:val="0"/>
          <w:sz w:val="22"/>
          <w:szCs w:val="22"/>
        </w:rPr>
      </w:pPr>
    </w:p>
    <w:p w14:paraId="66691E79" w14:textId="77777777" w:rsidR="00CC2054" w:rsidRPr="00523D0E" w:rsidRDefault="00CC2054" w:rsidP="00CC2054">
      <w:pPr>
        <w:numPr>
          <w:ilvl w:val="1"/>
          <w:numId w:val="1"/>
        </w:numPr>
        <w:jc w:val="both"/>
        <w:rPr>
          <w:rFonts w:ascii="Calibri" w:hAnsi="Calibri" w:cs="Arial"/>
          <w:snapToGrid w:val="0"/>
          <w:sz w:val="22"/>
          <w:szCs w:val="22"/>
        </w:rPr>
      </w:pPr>
      <w:r w:rsidRPr="00523D0E">
        <w:rPr>
          <w:rFonts w:ascii="Calibri" w:hAnsi="Calibri" w:cs="Arial"/>
          <w:snapToGrid w:val="0"/>
          <w:sz w:val="22"/>
          <w:szCs w:val="22"/>
        </w:rPr>
        <w:t>Private Data</w:t>
      </w:r>
    </w:p>
    <w:p w14:paraId="69C2EB16" w14:textId="77777777" w:rsidR="00CC2054" w:rsidRPr="00523D0E" w:rsidRDefault="00CC2054" w:rsidP="00CC2054">
      <w:pPr>
        <w:widowControl w:val="0"/>
        <w:numPr>
          <w:ilvl w:val="2"/>
          <w:numId w:val="2"/>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Private data includes all information on persons that has been gathered by this program or from other sources for program purposes as contained in an individual data file, including their presence and status in this program.</w:t>
      </w:r>
    </w:p>
    <w:p w14:paraId="75C190BE" w14:textId="77777777" w:rsidR="00CC2054" w:rsidRPr="00523D0E" w:rsidRDefault="00CC2054" w:rsidP="00CC2054">
      <w:pPr>
        <w:widowControl w:val="0"/>
        <w:numPr>
          <w:ilvl w:val="2"/>
          <w:numId w:val="2"/>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Data is private if it is about individuals and is classified as private by state or federal law. Only the following persons are permitted access to private data:</w:t>
      </w:r>
    </w:p>
    <w:p w14:paraId="1DDABC7E" w14:textId="77777777" w:rsidR="00CC2054" w:rsidRPr="00523D0E" w:rsidRDefault="00CC2054" w:rsidP="00CC2054">
      <w:pPr>
        <w:widowControl w:val="0"/>
        <w:numPr>
          <w:ilvl w:val="3"/>
          <w:numId w:val="2"/>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The individual who is the subject of the data or a legal representative.</w:t>
      </w:r>
    </w:p>
    <w:p w14:paraId="6B7DDDCD" w14:textId="77777777" w:rsidR="00CC2054" w:rsidRPr="00523D0E" w:rsidRDefault="00CC2054" w:rsidP="00CC2054">
      <w:pPr>
        <w:widowControl w:val="0"/>
        <w:numPr>
          <w:ilvl w:val="3"/>
          <w:numId w:val="2"/>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Anyone to whom the individual gives signed consent to view the data.</w:t>
      </w:r>
    </w:p>
    <w:p w14:paraId="56B2EBDF" w14:textId="77777777" w:rsidR="00CC2054" w:rsidRPr="00523D0E" w:rsidRDefault="00CC2054" w:rsidP="00CC2054">
      <w:pPr>
        <w:widowControl w:val="0"/>
        <w:numPr>
          <w:ilvl w:val="3"/>
          <w:numId w:val="2"/>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Employees of the welfare system whose work assignments reasonably require access to the data.  This includes staff persons in this program.</w:t>
      </w:r>
    </w:p>
    <w:p w14:paraId="290FA128" w14:textId="77777777" w:rsidR="00CC2054" w:rsidRPr="00523D0E" w:rsidRDefault="00CC2054" w:rsidP="00CC2054">
      <w:pPr>
        <w:widowControl w:val="0"/>
        <w:numPr>
          <w:ilvl w:val="3"/>
          <w:numId w:val="2"/>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Anyone the law says can view the data.</w:t>
      </w:r>
    </w:p>
    <w:p w14:paraId="57A63886" w14:textId="77777777" w:rsidR="00CC2054" w:rsidRPr="00523D0E" w:rsidRDefault="00CC2054" w:rsidP="00CC2054">
      <w:pPr>
        <w:widowControl w:val="0"/>
        <w:numPr>
          <w:ilvl w:val="3"/>
          <w:numId w:val="2"/>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Data collected within the welfare system about individuals are considered welfare data. Welfare data is private data on individuals; including medical and/or health data. Agencies in the welfare system include, but are not limited to: Department of Human Services; local social services agencies</w:t>
      </w:r>
      <w:r w:rsidR="00485728" w:rsidRPr="00523D0E">
        <w:rPr>
          <w:rFonts w:ascii="Calibri" w:hAnsi="Calibri" w:cs="Arial"/>
          <w:snapToGrid w:val="0"/>
          <w:sz w:val="22"/>
          <w:szCs w:val="22"/>
        </w:rPr>
        <w:t>, including a person’s case manager</w:t>
      </w:r>
      <w:r w:rsidRPr="00523D0E">
        <w:rPr>
          <w:rFonts w:ascii="Calibri" w:hAnsi="Calibri" w:cs="Arial"/>
          <w:snapToGrid w:val="0"/>
          <w:sz w:val="22"/>
          <w:szCs w:val="22"/>
        </w:rPr>
        <w:t>; county welfare ag</w:t>
      </w:r>
      <w:r w:rsidR="00485728" w:rsidRPr="00523D0E">
        <w:rPr>
          <w:rFonts w:ascii="Calibri" w:hAnsi="Calibri" w:cs="Arial"/>
          <w:snapToGrid w:val="0"/>
          <w:sz w:val="22"/>
          <w:szCs w:val="22"/>
        </w:rPr>
        <w:t>encies; human services boards; t</w:t>
      </w:r>
      <w:r w:rsidRPr="00523D0E">
        <w:rPr>
          <w:rFonts w:ascii="Calibri" w:hAnsi="Calibri" w:cs="Arial"/>
          <w:snapToGrid w:val="0"/>
          <w:sz w:val="22"/>
          <w:szCs w:val="22"/>
        </w:rPr>
        <w:t xml:space="preserve">he </w:t>
      </w:r>
      <w:r w:rsidR="00485728" w:rsidRPr="00523D0E">
        <w:rPr>
          <w:rFonts w:ascii="Calibri" w:hAnsi="Calibri" w:cs="Arial"/>
          <w:snapToGrid w:val="0"/>
          <w:sz w:val="22"/>
          <w:szCs w:val="22"/>
        </w:rPr>
        <w:t xml:space="preserve">Office of </w:t>
      </w:r>
      <w:r w:rsidRPr="00523D0E">
        <w:rPr>
          <w:rFonts w:ascii="Calibri" w:hAnsi="Calibri" w:cs="Arial"/>
          <w:snapToGrid w:val="0"/>
          <w:sz w:val="22"/>
          <w:szCs w:val="22"/>
        </w:rPr>
        <w:t xml:space="preserve">Ombudsman for </w:t>
      </w:r>
      <w:r w:rsidR="00CA088C" w:rsidRPr="00523D0E">
        <w:rPr>
          <w:rFonts w:ascii="Calibri" w:hAnsi="Calibri" w:cs="Arial"/>
          <w:snapToGrid w:val="0"/>
          <w:sz w:val="22"/>
          <w:szCs w:val="22"/>
        </w:rPr>
        <w:t xml:space="preserve">Mental Health </w:t>
      </w:r>
      <w:r w:rsidRPr="00523D0E">
        <w:rPr>
          <w:rFonts w:ascii="Calibri" w:hAnsi="Calibri" w:cs="Arial"/>
          <w:snapToGrid w:val="0"/>
          <w:sz w:val="22"/>
          <w:szCs w:val="22"/>
        </w:rPr>
        <w:t xml:space="preserve">and </w:t>
      </w:r>
      <w:r w:rsidR="00CA088C" w:rsidRPr="00523D0E">
        <w:rPr>
          <w:rFonts w:ascii="Calibri" w:hAnsi="Calibri" w:cs="Arial"/>
          <w:snapToGrid w:val="0"/>
          <w:sz w:val="22"/>
          <w:szCs w:val="22"/>
        </w:rPr>
        <w:t>Developmental Disabilities</w:t>
      </w:r>
      <w:r w:rsidRPr="00523D0E">
        <w:rPr>
          <w:rFonts w:ascii="Calibri" w:hAnsi="Calibri" w:cs="Arial"/>
          <w:snapToGrid w:val="0"/>
          <w:sz w:val="22"/>
          <w:szCs w:val="22"/>
        </w:rPr>
        <w:t>; and persons and entities under contract with any of the above agencies; this includes this program and other licensed caregivers jointly providing services to the same person.</w:t>
      </w:r>
    </w:p>
    <w:p w14:paraId="1ED340FA" w14:textId="77777777" w:rsidR="00CC2054" w:rsidRPr="00523D0E" w:rsidRDefault="00CC2054" w:rsidP="00CC2054">
      <w:pPr>
        <w:widowControl w:val="0"/>
        <w:numPr>
          <w:ilvl w:val="3"/>
          <w:numId w:val="2"/>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 xml:space="preserve">Once informed consent has been obtained from the person or the legal representative there is no prohibition against sharing welfare data with other persons or entities within the welfare system for the purposes of planning, developing, coordinating and implementing needed services  </w:t>
      </w:r>
    </w:p>
    <w:p w14:paraId="2970778F" w14:textId="77777777" w:rsidR="00CC2054" w:rsidRPr="00523D0E" w:rsidRDefault="00CC2054" w:rsidP="005D0F39">
      <w:pPr>
        <w:widowControl w:val="0"/>
        <w:numPr>
          <w:ilvl w:val="2"/>
          <w:numId w:val="2"/>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Data created prior to the death of a person retains the same legal classification (public, private, confidential) after the person’s dea</w:t>
      </w:r>
      <w:r w:rsidR="005D0F39" w:rsidRPr="00523D0E">
        <w:rPr>
          <w:rFonts w:ascii="Calibri" w:hAnsi="Calibri" w:cs="Arial"/>
          <w:snapToGrid w:val="0"/>
          <w:sz w:val="22"/>
          <w:szCs w:val="22"/>
        </w:rPr>
        <w:t>th that it had before the death.</w:t>
      </w:r>
    </w:p>
    <w:p w14:paraId="5AA78064" w14:textId="77777777" w:rsidR="00E5296D" w:rsidRPr="00523D0E" w:rsidRDefault="00E5296D" w:rsidP="00E5296D">
      <w:pPr>
        <w:widowControl w:val="0"/>
        <w:autoSpaceDE w:val="0"/>
        <w:autoSpaceDN w:val="0"/>
        <w:adjustRightInd w:val="0"/>
        <w:ind w:left="360"/>
        <w:jc w:val="both"/>
        <w:rPr>
          <w:rFonts w:ascii="Calibri" w:hAnsi="Calibri" w:cs="Arial"/>
          <w:snapToGrid w:val="0"/>
          <w:sz w:val="22"/>
          <w:szCs w:val="22"/>
        </w:rPr>
      </w:pPr>
    </w:p>
    <w:p w14:paraId="66F55531" w14:textId="77777777" w:rsidR="00CC2054" w:rsidRPr="00523D0E" w:rsidRDefault="00CC2054" w:rsidP="00CC2054">
      <w:pPr>
        <w:numPr>
          <w:ilvl w:val="1"/>
          <w:numId w:val="3"/>
        </w:numPr>
        <w:jc w:val="both"/>
        <w:rPr>
          <w:rFonts w:ascii="Calibri" w:hAnsi="Calibri" w:cs="Arial"/>
          <w:snapToGrid w:val="0"/>
          <w:sz w:val="22"/>
          <w:szCs w:val="22"/>
        </w:rPr>
      </w:pPr>
      <w:bookmarkStart w:id="0" w:name="_Toc88278422"/>
      <w:bookmarkStart w:id="1" w:name="_Toc88279875"/>
      <w:bookmarkStart w:id="2" w:name="_Toc88281678"/>
      <w:r w:rsidRPr="00523D0E">
        <w:rPr>
          <w:rFonts w:ascii="Calibri" w:hAnsi="Calibri" w:cs="Arial"/>
          <w:snapToGrid w:val="0"/>
          <w:sz w:val="22"/>
          <w:szCs w:val="22"/>
        </w:rPr>
        <w:t>Providing Notice</w:t>
      </w:r>
      <w:bookmarkEnd w:id="0"/>
      <w:bookmarkEnd w:id="1"/>
      <w:bookmarkEnd w:id="2"/>
    </w:p>
    <w:p w14:paraId="6CD222F9" w14:textId="375C10EE" w:rsidR="00CC2054" w:rsidRPr="00523D0E" w:rsidRDefault="00CC2054" w:rsidP="00CC2054">
      <w:pPr>
        <w:ind w:left="720"/>
        <w:jc w:val="both"/>
        <w:rPr>
          <w:rFonts w:ascii="Calibri" w:hAnsi="Calibri" w:cs="Arial"/>
          <w:snapToGrid w:val="0"/>
          <w:sz w:val="22"/>
          <w:szCs w:val="22"/>
        </w:rPr>
      </w:pPr>
      <w:r w:rsidRPr="00523D0E">
        <w:rPr>
          <w:rFonts w:ascii="Calibri" w:hAnsi="Calibri" w:cs="Arial"/>
          <w:snapToGrid w:val="0"/>
          <w:sz w:val="22"/>
          <w:szCs w:val="22"/>
        </w:rPr>
        <w:t xml:space="preserve">At the </w:t>
      </w:r>
      <w:r w:rsidR="001B50FF" w:rsidRPr="00523D0E">
        <w:rPr>
          <w:rFonts w:ascii="Calibri" w:hAnsi="Calibri" w:cs="Arial"/>
          <w:snapToGrid w:val="0"/>
          <w:sz w:val="22"/>
          <w:szCs w:val="22"/>
        </w:rPr>
        <w:t>time-of-service</w:t>
      </w:r>
      <w:r w:rsidRPr="00523D0E">
        <w:rPr>
          <w:rFonts w:ascii="Calibri" w:hAnsi="Calibri" w:cs="Arial"/>
          <w:snapToGrid w:val="0"/>
          <w:sz w:val="22"/>
          <w:szCs w:val="22"/>
        </w:rPr>
        <w:t xml:space="preserve"> initiation, the person and his/her legal representative, if any, will be notified of this program's data privacy policy.  Staff will document that this information was provided to the individual and/or their legal representative in the individual record.  </w:t>
      </w:r>
    </w:p>
    <w:p w14:paraId="5494930E" w14:textId="77777777" w:rsidR="00CC2054" w:rsidRPr="00523D0E" w:rsidRDefault="00CC2054" w:rsidP="005D0F39">
      <w:pPr>
        <w:jc w:val="both"/>
        <w:rPr>
          <w:rFonts w:ascii="Calibri" w:hAnsi="Calibri" w:cs="Arial"/>
          <w:snapToGrid w:val="0"/>
          <w:sz w:val="22"/>
          <w:szCs w:val="22"/>
        </w:rPr>
      </w:pPr>
    </w:p>
    <w:p w14:paraId="62DA6FCD" w14:textId="77777777" w:rsidR="00CC2054" w:rsidRPr="00523D0E" w:rsidRDefault="00485728" w:rsidP="00CC2054">
      <w:pPr>
        <w:numPr>
          <w:ilvl w:val="1"/>
          <w:numId w:val="3"/>
        </w:numPr>
        <w:jc w:val="both"/>
        <w:rPr>
          <w:rFonts w:ascii="Calibri" w:hAnsi="Calibri" w:cs="Arial"/>
          <w:snapToGrid w:val="0"/>
          <w:sz w:val="22"/>
          <w:szCs w:val="22"/>
        </w:rPr>
      </w:pPr>
      <w:r w:rsidRPr="00523D0E">
        <w:rPr>
          <w:rFonts w:ascii="Calibri" w:hAnsi="Calibri" w:cs="Arial"/>
          <w:snapToGrid w:val="0"/>
          <w:sz w:val="22"/>
          <w:szCs w:val="22"/>
        </w:rPr>
        <w:t xml:space="preserve">Obtaining </w:t>
      </w:r>
      <w:r w:rsidR="00CC2054" w:rsidRPr="00523D0E">
        <w:rPr>
          <w:rFonts w:ascii="Calibri" w:hAnsi="Calibri" w:cs="Arial"/>
          <w:snapToGrid w:val="0"/>
          <w:sz w:val="22"/>
          <w:szCs w:val="22"/>
        </w:rPr>
        <w:t xml:space="preserve">Informed Consent </w:t>
      </w:r>
      <w:r w:rsidRPr="00523D0E">
        <w:rPr>
          <w:rFonts w:ascii="Calibri" w:hAnsi="Calibri" w:cs="Arial"/>
          <w:snapToGrid w:val="0"/>
          <w:sz w:val="22"/>
          <w:szCs w:val="22"/>
        </w:rPr>
        <w:t>or Authorization for Release of Information</w:t>
      </w:r>
    </w:p>
    <w:p w14:paraId="71000501" w14:textId="77777777" w:rsidR="00CC2054" w:rsidRPr="00523D0E" w:rsidRDefault="00CC2054" w:rsidP="00CC2054">
      <w:pPr>
        <w:numPr>
          <w:ilvl w:val="2"/>
          <w:numId w:val="3"/>
        </w:numPr>
        <w:jc w:val="both"/>
        <w:rPr>
          <w:rFonts w:ascii="Calibri" w:hAnsi="Calibri" w:cs="Arial"/>
          <w:snapToGrid w:val="0"/>
          <w:sz w:val="22"/>
          <w:szCs w:val="22"/>
        </w:rPr>
      </w:pPr>
      <w:r w:rsidRPr="00523D0E">
        <w:rPr>
          <w:rFonts w:ascii="Calibri" w:hAnsi="Calibri" w:cs="Arial"/>
          <w:snapToGrid w:val="0"/>
          <w:sz w:val="22"/>
          <w:szCs w:val="22"/>
        </w:rPr>
        <w:t>At the time informed consent is being obtained staff must tell the person or the legal representative individual the following:</w:t>
      </w:r>
    </w:p>
    <w:p w14:paraId="28CCE908" w14:textId="77777777" w:rsidR="00CC2054" w:rsidRPr="00523D0E" w:rsidRDefault="00CC2054" w:rsidP="00CC2054">
      <w:pPr>
        <w:numPr>
          <w:ilvl w:val="3"/>
          <w:numId w:val="4"/>
        </w:numPr>
        <w:jc w:val="both"/>
        <w:rPr>
          <w:rFonts w:ascii="Calibri" w:hAnsi="Calibri" w:cs="Arial"/>
          <w:snapToGrid w:val="0"/>
          <w:sz w:val="22"/>
          <w:szCs w:val="22"/>
        </w:rPr>
      </w:pPr>
      <w:r w:rsidRPr="00523D0E">
        <w:rPr>
          <w:rFonts w:ascii="Calibri" w:hAnsi="Calibri" w:cs="Arial"/>
          <w:snapToGrid w:val="0"/>
          <w:sz w:val="22"/>
          <w:szCs w:val="22"/>
        </w:rPr>
        <w:t>why the data is being collected;</w:t>
      </w:r>
    </w:p>
    <w:p w14:paraId="5814A083" w14:textId="77777777" w:rsidR="00CC2054" w:rsidRPr="00523D0E" w:rsidRDefault="00CC2054" w:rsidP="00CC2054">
      <w:pPr>
        <w:numPr>
          <w:ilvl w:val="3"/>
          <w:numId w:val="4"/>
        </w:numPr>
        <w:jc w:val="both"/>
        <w:rPr>
          <w:rFonts w:ascii="Calibri" w:hAnsi="Calibri" w:cs="Arial"/>
          <w:snapToGrid w:val="0"/>
          <w:sz w:val="22"/>
          <w:szCs w:val="22"/>
        </w:rPr>
      </w:pPr>
      <w:r w:rsidRPr="00523D0E">
        <w:rPr>
          <w:rFonts w:ascii="Calibri" w:hAnsi="Calibri" w:cs="Arial"/>
          <w:snapToGrid w:val="0"/>
          <w:sz w:val="22"/>
          <w:szCs w:val="22"/>
        </w:rPr>
        <w:t>how the agency intends to use the information;</w:t>
      </w:r>
    </w:p>
    <w:p w14:paraId="2A5E9BCE" w14:textId="77777777" w:rsidR="00CC2054" w:rsidRPr="00523D0E" w:rsidRDefault="00CC2054" w:rsidP="00CC2054">
      <w:pPr>
        <w:numPr>
          <w:ilvl w:val="3"/>
          <w:numId w:val="4"/>
        </w:numPr>
        <w:jc w:val="both"/>
        <w:rPr>
          <w:rFonts w:ascii="Calibri" w:hAnsi="Calibri" w:cs="Arial"/>
          <w:bCs/>
          <w:snapToGrid w:val="0"/>
          <w:sz w:val="22"/>
          <w:szCs w:val="22"/>
        </w:rPr>
      </w:pPr>
      <w:r w:rsidRPr="00523D0E">
        <w:rPr>
          <w:rFonts w:ascii="Calibri" w:hAnsi="Calibri" w:cs="Arial"/>
          <w:snapToGrid w:val="0"/>
          <w:sz w:val="22"/>
          <w:szCs w:val="22"/>
        </w:rPr>
        <w:lastRenderedPageBreak/>
        <w:t>whether the individual may refuse or is legally required to furnish the information;</w:t>
      </w:r>
    </w:p>
    <w:p w14:paraId="0A8BFBFD" w14:textId="77777777" w:rsidR="00CC2054" w:rsidRPr="00523D0E" w:rsidRDefault="00CC2054" w:rsidP="00CC2054">
      <w:pPr>
        <w:numPr>
          <w:ilvl w:val="3"/>
          <w:numId w:val="4"/>
        </w:numPr>
        <w:jc w:val="both"/>
        <w:rPr>
          <w:rFonts w:ascii="Calibri" w:hAnsi="Calibri" w:cs="Arial"/>
          <w:snapToGrid w:val="0"/>
          <w:sz w:val="22"/>
          <w:szCs w:val="22"/>
        </w:rPr>
      </w:pPr>
      <w:r w:rsidRPr="00523D0E">
        <w:rPr>
          <w:rFonts w:ascii="Calibri" w:hAnsi="Calibri" w:cs="Arial"/>
          <w:snapToGrid w:val="0"/>
          <w:sz w:val="22"/>
          <w:szCs w:val="22"/>
        </w:rPr>
        <w:t>what known consequences may result from either providing or refusing to disclose the information; and with whom the collecting agency is authorized by law to share the data. What the individual can do if they believe the information is incorrect or incomplete;</w:t>
      </w:r>
    </w:p>
    <w:p w14:paraId="374EDDB2" w14:textId="77777777" w:rsidR="00CC2054" w:rsidRPr="00523D0E" w:rsidRDefault="00CC2054" w:rsidP="00CC2054">
      <w:pPr>
        <w:widowControl w:val="0"/>
        <w:numPr>
          <w:ilvl w:val="3"/>
          <w:numId w:val="4"/>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how the individual can see and get copies of the data collected about them; and any other rights that the individual may have regarding the specific type of information collected.</w:t>
      </w:r>
    </w:p>
    <w:p w14:paraId="679BC5C3" w14:textId="77777777" w:rsidR="00CC2054" w:rsidRPr="00523D0E" w:rsidRDefault="00CC2054" w:rsidP="00485728">
      <w:pPr>
        <w:widowControl w:val="0"/>
        <w:numPr>
          <w:ilvl w:val="2"/>
          <w:numId w:val="4"/>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 xml:space="preserve">A proper </w:t>
      </w:r>
      <w:r w:rsidR="00485728" w:rsidRPr="00523D0E">
        <w:rPr>
          <w:rFonts w:ascii="Calibri" w:hAnsi="Calibri" w:cs="Arial"/>
          <w:snapToGrid w:val="0"/>
          <w:sz w:val="22"/>
          <w:szCs w:val="22"/>
        </w:rPr>
        <w:t xml:space="preserve">informed consent or authorization for release of information form </w:t>
      </w:r>
      <w:r w:rsidRPr="00523D0E">
        <w:rPr>
          <w:rFonts w:ascii="Calibri" w:hAnsi="Calibri" w:cs="Arial"/>
          <w:snapToGrid w:val="0"/>
          <w:sz w:val="22"/>
          <w:szCs w:val="22"/>
        </w:rPr>
        <w:t xml:space="preserve">must include these factors (unless otherwise prescribed by the HIPAA Standards of Privacy of Individually Identifiable Health Information </w:t>
      </w:r>
      <w:hyperlink r:id="rId12" w:tgtFrame="_blank" w:history="1">
        <w:r w:rsidRPr="00523D0E">
          <w:rPr>
            <w:rFonts w:ascii="Calibri" w:hAnsi="Calibri" w:cs="Arial"/>
            <w:snapToGrid w:val="0"/>
            <w:color w:val="0000FF"/>
            <w:sz w:val="22"/>
            <w:szCs w:val="22"/>
            <w:u w:val="single"/>
          </w:rPr>
          <w:t>45 C.F.R. section 164</w:t>
        </w:r>
      </w:hyperlink>
      <w:r w:rsidRPr="00523D0E">
        <w:rPr>
          <w:rFonts w:ascii="Calibri" w:hAnsi="Calibri" w:cs="Arial"/>
          <w:snapToGrid w:val="0"/>
          <w:sz w:val="22"/>
          <w:szCs w:val="22"/>
        </w:rPr>
        <w:t>):</w:t>
      </w:r>
    </w:p>
    <w:p w14:paraId="5DFEAA59" w14:textId="77777777" w:rsidR="00CC2054" w:rsidRPr="00523D0E" w:rsidRDefault="00CC2054" w:rsidP="00CC2054">
      <w:pPr>
        <w:widowControl w:val="0"/>
        <w:numPr>
          <w:ilvl w:val="3"/>
          <w:numId w:val="4"/>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be written in plain language;</w:t>
      </w:r>
    </w:p>
    <w:p w14:paraId="0DD9F060" w14:textId="77777777" w:rsidR="00CC2054" w:rsidRPr="00523D0E" w:rsidRDefault="00CC2054" w:rsidP="00CC2054">
      <w:pPr>
        <w:widowControl w:val="0"/>
        <w:numPr>
          <w:ilvl w:val="3"/>
          <w:numId w:val="4"/>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be dated;</w:t>
      </w:r>
    </w:p>
    <w:p w14:paraId="7CE756C2" w14:textId="77777777" w:rsidR="00CC2054" w:rsidRPr="00523D0E" w:rsidRDefault="00CC2054" w:rsidP="00CC2054">
      <w:pPr>
        <w:widowControl w:val="0"/>
        <w:numPr>
          <w:ilvl w:val="3"/>
          <w:numId w:val="4"/>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designate the particular agencies or person(s) who will get the information;</w:t>
      </w:r>
    </w:p>
    <w:p w14:paraId="51F8400B" w14:textId="77777777" w:rsidR="00CC2054" w:rsidRPr="00523D0E" w:rsidRDefault="00CC2054" w:rsidP="00CC2054">
      <w:pPr>
        <w:widowControl w:val="0"/>
        <w:numPr>
          <w:ilvl w:val="3"/>
          <w:numId w:val="4"/>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specify the information which will be released;</w:t>
      </w:r>
    </w:p>
    <w:p w14:paraId="3BBDD1AB" w14:textId="77777777" w:rsidR="00CC2054" w:rsidRPr="00523D0E" w:rsidRDefault="00CC2054" w:rsidP="00CC2054">
      <w:pPr>
        <w:widowControl w:val="0"/>
        <w:numPr>
          <w:ilvl w:val="3"/>
          <w:numId w:val="4"/>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indicate the specific agencies or person who will release the information;</w:t>
      </w:r>
    </w:p>
    <w:p w14:paraId="7C2167A2" w14:textId="77777777" w:rsidR="00CC2054" w:rsidRPr="00523D0E" w:rsidRDefault="00CC2054" w:rsidP="00CC2054">
      <w:pPr>
        <w:widowControl w:val="0"/>
        <w:numPr>
          <w:ilvl w:val="3"/>
          <w:numId w:val="4"/>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specify the purposes for which the information will be used immediately and in the future;</w:t>
      </w:r>
    </w:p>
    <w:p w14:paraId="28919BE0" w14:textId="77777777" w:rsidR="00CC2054" w:rsidRPr="00523D0E" w:rsidRDefault="00CC2054" w:rsidP="00CC2054">
      <w:pPr>
        <w:widowControl w:val="0"/>
        <w:numPr>
          <w:ilvl w:val="3"/>
          <w:numId w:val="4"/>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contain a reasonable expiration date of no more than one year; and</w:t>
      </w:r>
    </w:p>
    <w:p w14:paraId="7515BB1C" w14:textId="77777777" w:rsidR="00CC2054" w:rsidRPr="00523D0E" w:rsidRDefault="00CC2054" w:rsidP="00CC2054">
      <w:pPr>
        <w:widowControl w:val="0"/>
        <w:numPr>
          <w:ilvl w:val="3"/>
          <w:numId w:val="4"/>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specify the consequences for the person by signing the consent form, including:</w:t>
      </w:r>
    </w:p>
    <w:p w14:paraId="5DB82019" w14:textId="77777777" w:rsidR="00CC2054" w:rsidRPr="00523D0E" w:rsidRDefault="00CC2054" w:rsidP="00CC2054">
      <w:pPr>
        <w:ind w:left="1440"/>
        <w:jc w:val="both"/>
        <w:rPr>
          <w:rFonts w:ascii="Calibri" w:hAnsi="Calibri" w:cs="Arial"/>
          <w:snapToGrid w:val="0"/>
          <w:sz w:val="22"/>
          <w:szCs w:val="22"/>
        </w:rPr>
      </w:pPr>
      <w:r w:rsidRPr="00523D0E">
        <w:rPr>
          <w:rFonts w:ascii="Calibri" w:hAnsi="Calibri" w:cs="Arial"/>
          <w:snapToGrid w:val="0"/>
          <w:sz w:val="22"/>
          <w:szCs w:val="22"/>
        </w:rPr>
        <w:t>"Consequences: I know that state and federal privacy laws protect my records. I know:</w:t>
      </w:r>
    </w:p>
    <w:p w14:paraId="7BB453E4" w14:textId="77777777" w:rsidR="00CC2054" w:rsidRPr="00523D0E" w:rsidRDefault="00CC2054" w:rsidP="00CC2054">
      <w:pPr>
        <w:widowControl w:val="0"/>
        <w:numPr>
          <w:ilvl w:val="0"/>
          <w:numId w:val="6"/>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Why I am being asked to release this information.</w:t>
      </w:r>
    </w:p>
    <w:p w14:paraId="500358D9" w14:textId="77777777" w:rsidR="00CC2054" w:rsidRPr="00523D0E" w:rsidRDefault="00CC2054" w:rsidP="00CC2054">
      <w:pPr>
        <w:widowControl w:val="0"/>
        <w:numPr>
          <w:ilvl w:val="0"/>
          <w:numId w:val="6"/>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I do not have to consent to the release of this information.  But not doing so may affect this program's ability to provide needed services to me.</w:t>
      </w:r>
    </w:p>
    <w:p w14:paraId="2B7462F6" w14:textId="77777777" w:rsidR="00CC2054" w:rsidRPr="00523D0E" w:rsidRDefault="00CC2054" w:rsidP="00CC2054">
      <w:pPr>
        <w:widowControl w:val="0"/>
        <w:numPr>
          <w:ilvl w:val="0"/>
          <w:numId w:val="6"/>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If I do not consent, the information will not be released unless the law otherwise allows it.</w:t>
      </w:r>
    </w:p>
    <w:p w14:paraId="2B0540F3" w14:textId="77777777" w:rsidR="00CC2054" w:rsidRPr="00523D0E" w:rsidRDefault="00CC2054" w:rsidP="00CC2054">
      <w:pPr>
        <w:widowControl w:val="0"/>
        <w:numPr>
          <w:ilvl w:val="0"/>
          <w:numId w:val="6"/>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I may stop this consent with a written notice at any time, but this written notice will not affect information this program has already released.</w:t>
      </w:r>
    </w:p>
    <w:p w14:paraId="03996BFE" w14:textId="77777777" w:rsidR="00CC2054" w:rsidRPr="00523D0E" w:rsidRDefault="00CC2054" w:rsidP="00CC2054">
      <w:pPr>
        <w:widowControl w:val="0"/>
        <w:numPr>
          <w:ilvl w:val="0"/>
          <w:numId w:val="6"/>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The person(s) or agency(</w:t>
      </w:r>
      <w:proofErr w:type="spellStart"/>
      <w:r w:rsidRPr="00523D0E">
        <w:rPr>
          <w:rFonts w:ascii="Calibri" w:hAnsi="Calibri" w:cs="Arial"/>
          <w:snapToGrid w:val="0"/>
          <w:sz w:val="22"/>
          <w:szCs w:val="22"/>
        </w:rPr>
        <w:t>ies</w:t>
      </w:r>
      <w:proofErr w:type="spellEnd"/>
      <w:r w:rsidRPr="00523D0E">
        <w:rPr>
          <w:rFonts w:ascii="Calibri" w:hAnsi="Calibri" w:cs="Arial"/>
          <w:snapToGrid w:val="0"/>
          <w:sz w:val="22"/>
          <w:szCs w:val="22"/>
        </w:rPr>
        <w:t xml:space="preserve">) who get my information may be able to pass it on to others. </w:t>
      </w:r>
    </w:p>
    <w:p w14:paraId="2FD0AE37" w14:textId="77777777" w:rsidR="00CC2054" w:rsidRPr="00523D0E" w:rsidRDefault="00CC2054" w:rsidP="00CC2054">
      <w:pPr>
        <w:widowControl w:val="0"/>
        <w:numPr>
          <w:ilvl w:val="0"/>
          <w:numId w:val="6"/>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If my information is passed on to others by this program, it may no longer be protected by this authorization.</w:t>
      </w:r>
    </w:p>
    <w:p w14:paraId="73B83DA2" w14:textId="77777777" w:rsidR="00CC2054" w:rsidRPr="00523D0E" w:rsidRDefault="00CC2054" w:rsidP="00CC2054">
      <w:pPr>
        <w:widowControl w:val="0"/>
        <w:numPr>
          <w:ilvl w:val="0"/>
          <w:numId w:val="6"/>
        </w:numPr>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This consent will end one year from the date I sign it, unless the law allows for a longer period."</w:t>
      </w:r>
    </w:p>
    <w:p w14:paraId="7E215EE4" w14:textId="77777777" w:rsidR="00CC2054" w:rsidRPr="00523D0E" w:rsidRDefault="00CC2054" w:rsidP="005D0F39">
      <w:pPr>
        <w:numPr>
          <w:ilvl w:val="3"/>
          <w:numId w:val="7"/>
        </w:numPr>
        <w:jc w:val="both"/>
        <w:rPr>
          <w:rFonts w:ascii="Calibri" w:hAnsi="Calibri" w:cs="Arial"/>
          <w:snapToGrid w:val="0"/>
          <w:sz w:val="22"/>
          <w:szCs w:val="22"/>
        </w:rPr>
      </w:pPr>
      <w:r w:rsidRPr="00523D0E">
        <w:rPr>
          <w:rFonts w:ascii="Calibri" w:hAnsi="Calibri" w:cs="Arial"/>
          <w:snapToGrid w:val="0"/>
          <w:sz w:val="22"/>
          <w:szCs w:val="22"/>
        </w:rPr>
        <w:t>Maintain all informed consent documents in t</w:t>
      </w:r>
      <w:r w:rsidR="005D0F39" w:rsidRPr="00523D0E">
        <w:rPr>
          <w:rFonts w:ascii="Calibri" w:hAnsi="Calibri" w:cs="Arial"/>
          <w:snapToGrid w:val="0"/>
          <w:sz w:val="22"/>
          <w:szCs w:val="22"/>
        </w:rPr>
        <w:t>he consumer's individual record.</w:t>
      </w:r>
    </w:p>
    <w:p w14:paraId="61425886" w14:textId="77777777" w:rsidR="00E5296D" w:rsidRPr="00523D0E" w:rsidRDefault="00E5296D" w:rsidP="00E5296D">
      <w:pPr>
        <w:ind w:left="1080"/>
        <w:jc w:val="both"/>
        <w:rPr>
          <w:rFonts w:ascii="Calibri" w:hAnsi="Calibri" w:cs="Arial"/>
          <w:snapToGrid w:val="0"/>
          <w:sz w:val="22"/>
          <w:szCs w:val="22"/>
        </w:rPr>
      </w:pPr>
    </w:p>
    <w:p w14:paraId="494AE4B8" w14:textId="77777777" w:rsidR="00CC2054" w:rsidRPr="00523D0E" w:rsidRDefault="00CC2054" w:rsidP="00CC2054">
      <w:pPr>
        <w:numPr>
          <w:ilvl w:val="1"/>
          <w:numId w:val="3"/>
        </w:numPr>
        <w:jc w:val="both"/>
        <w:rPr>
          <w:rFonts w:ascii="Calibri" w:hAnsi="Calibri" w:cs="Arial"/>
          <w:snapToGrid w:val="0"/>
          <w:sz w:val="22"/>
          <w:szCs w:val="22"/>
        </w:rPr>
      </w:pPr>
      <w:r w:rsidRPr="00523D0E">
        <w:rPr>
          <w:rFonts w:ascii="Calibri" w:hAnsi="Calibri" w:cs="Arial"/>
          <w:snapToGrid w:val="0"/>
          <w:sz w:val="22"/>
          <w:szCs w:val="22"/>
        </w:rPr>
        <w:t>Staff Access to Private Data</w:t>
      </w:r>
    </w:p>
    <w:p w14:paraId="59355117" w14:textId="77777777" w:rsidR="00CC2054" w:rsidRPr="00523D0E" w:rsidRDefault="00485728" w:rsidP="00CC2054">
      <w:pPr>
        <w:numPr>
          <w:ilvl w:val="2"/>
          <w:numId w:val="3"/>
        </w:numPr>
        <w:jc w:val="both"/>
        <w:rPr>
          <w:rFonts w:ascii="Calibri" w:hAnsi="Calibri" w:cs="Arial"/>
          <w:snapToGrid w:val="0"/>
          <w:sz w:val="22"/>
          <w:szCs w:val="22"/>
        </w:rPr>
      </w:pPr>
      <w:r w:rsidRPr="00523D0E">
        <w:rPr>
          <w:rFonts w:ascii="Calibri" w:hAnsi="Calibri" w:cs="Arial"/>
          <w:snapToGrid w:val="0"/>
          <w:sz w:val="22"/>
          <w:szCs w:val="22"/>
        </w:rPr>
        <w:t>This policy</w:t>
      </w:r>
      <w:r w:rsidR="00CC2054" w:rsidRPr="00523D0E">
        <w:rPr>
          <w:rFonts w:ascii="Calibri" w:hAnsi="Calibri" w:cs="Arial"/>
          <w:snapToGrid w:val="0"/>
          <w:sz w:val="22"/>
          <w:szCs w:val="22"/>
        </w:rPr>
        <w:t xml:space="preserve"> appl</w:t>
      </w:r>
      <w:r w:rsidRPr="00523D0E">
        <w:rPr>
          <w:rFonts w:ascii="Calibri" w:hAnsi="Calibri" w:cs="Arial"/>
          <w:snapToGrid w:val="0"/>
          <w:sz w:val="22"/>
          <w:szCs w:val="22"/>
        </w:rPr>
        <w:t>ies</w:t>
      </w:r>
      <w:r w:rsidR="00CC2054" w:rsidRPr="00523D0E">
        <w:rPr>
          <w:rFonts w:ascii="Calibri" w:hAnsi="Calibri" w:cs="Arial"/>
          <w:snapToGrid w:val="0"/>
          <w:sz w:val="22"/>
          <w:szCs w:val="22"/>
        </w:rPr>
        <w:t xml:space="preserve"> to all program staff, volunteers, and persons or agencies under contract with this program (paid or unpaid).</w:t>
      </w:r>
    </w:p>
    <w:p w14:paraId="6D74CEEC" w14:textId="77777777" w:rsidR="00CC2054" w:rsidRPr="00523D0E" w:rsidRDefault="00CC2054" w:rsidP="00CC2054">
      <w:pPr>
        <w:numPr>
          <w:ilvl w:val="2"/>
          <w:numId w:val="3"/>
        </w:numPr>
        <w:jc w:val="both"/>
        <w:rPr>
          <w:rFonts w:ascii="Calibri" w:hAnsi="Calibri" w:cs="Arial"/>
          <w:snapToGrid w:val="0"/>
          <w:sz w:val="22"/>
          <w:szCs w:val="22"/>
        </w:rPr>
      </w:pPr>
      <w:r w:rsidRPr="00523D0E">
        <w:rPr>
          <w:rFonts w:ascii="Calibri" w:hAnsi="Calibri" w:cs="Arial"/>
          <w:snapToGrid w:val="0"/>
          <w:sz w:val="22"/>
          <w:szCs w:val="22"/>
        </w:rPr>
        <w:t>Staff persons do not automatically have access to private data about the persons served by this program or about other staff or agency personnel.  Staff persons must have a specific work function need for the information. Private data about persons are available only to those program employees whose work assignments reasonably require access to the data; or who are authorized by law to have access to the data.</w:t>
      </w:r>
    </w:p>
    <w:p w14:paraId="35331F55" w14:textId="77777777" w:rsidR="00CC2054" w:rsidRPr="00523D0E" w:rsidRDefault="00CC2054" w:rsidP="00CC2054">
      <w:pPr>
        <w:numPr>
          <w:ilvl w:val="2"/>
          <w:numId w:val="3"/>
        </w:numPr>
        <w:jc w:val="both"/>
        <w:rPr>
          <w:rFonts w:ascii="Calibri" w:hAnsi="Calibri" w:cs="Arial"/>
          <w:snapToGrid w:val="0"/>
          <w:sz w:val="22"/>
          <w:szCs w:val="22"/>
        </w:rPr>
      </w:pPr>
      <w:r w:rsidRPr="00523D0E">
        <w:rPr>
          <w:rFonts w:ascii="Calibri" w:hAnsi="Calibri" w:cs="Arial"/>
          <w:snapToGrid w:val="0"/>
          <w:sz w:val="22"/>
          <w:szCs w:val="22"/>
        </w:rPr>
        <w:t xml:space="preserve">Any written or verbal exchanges about a person's private information by staff with other staff or any other persons will be done in such a way as to preserve confidentiality, protect data privacy, and respect the dignity of the person whose private data is being shared. </w:t>
      </w:r>
    </w:p>
    <w:p w14:paraId="0545D36E" w14:textId="77777777" w:rsidR="00CC2054" w:rsidRPr="00523D0E" w:rsidRDefault="00CC2054" w:rsidP="00CC2054">
      <w:pPr>
        <w:numPr>
          <w:ilvl w:val="2"/>
          <w:numId w:val="3"/>
        </w:numPr>
        <w:jc w:val="both"/>
        <w:rPr>
          <w:rFonts w:ascii="Calibri" w:hAnsi="Calibri" w:cs="Arial"/>
          <w:snapToGrid w:val="0"/>
          <w:sz w:val="22"/>
          <w:szCs w:val="22"/>
        </w:rPr>
      </w:pPr>
      <w:r w:rsidRPr="00523D0E">
        <w:rPr>
          <w:rFonts w:ascii="Calibri" w:hAnsi="Calibri" w:cs="Arial"/>
          <w:snapToGrid w:val="0"/>
          <w:sz w:val="22"/>
          <w:szCs w:val="22"/>
        </w:rPr>
        <w:t>As a general rule, doubts about the correctness of sharing information should be referred to the supervisor.</w:t>
      </w:r>
    </w:p>
    <w:p w14:paraId="62CCC461" w14:textId="77777777" w:rsidR="005D0F39" w:rsidRPr="00523D0E" w:rsidRDefault="005D0F39" w:rsidP="005D0F39">
      <w:pPr>
        <w:jc w:val="both"/>
        <w:rPr>
          <w:rFonts w:ascii="Calibri" w:hAnsi="Calibri" w:cs="Arial"/>
          <w:snapToGrid w:val="0"/>
          <w:sz w:val="22"/>
          <w:szCs w:val="22"/>
        </w:rPr>
      </w:pPr>
    </w:p>
    <w:p w14:paraId="64969786" w14:textId="77777777" w:rsidR="00CA088C" w:rsidRPr="00523D0E" w:rsidRDefault="005D0F39" w:rsidP="005D0F39">
      <w:pPr>
        <w:widowControl w:val="0"/>
        <w:numPr>
          <w:ilvl w:val="1"/>
          <w:numId w:val="3"/>
        </w:numPr>
        <w:tabs>
          <w:tab w:val="left" w:pos="-1440"/>
          <w:tab w:val="left" w:pos="1440"/>
          <w:tab w:val="left" w:pos="1890"/>
        </w:tabs>
        <w:autoSpaceDE w:val="0"/>
        <w:autoSpaceDN w:val="0"/>
        <w:adjustRightInd w:val="0"/>
        <w:jc w:val="both"/>
        <w:rPr>
          <w:rFonts w:ascii="Calibri" w:hAnsi="Calibri" w:cs="Arial"/>
          <w:snapToGrid w:val="0"/>
          <w:sz w:val="22"/>
          <w:szCs w:val="22"/>
        </w:rPr>
      </w:pPr>
      <w:r w:rsidRPr="00523D0E">
        <w:rPr>
          <w:rFonts w:ascii="Calibri" w:hAnsi="Calibri" w:cs="Arial"/>
          <w:snapToGrid w:val="0"/>
          <w:sz w:val="22"/>
          <w:szCs w:val="22"/>
        </w:rPr>
        <w:t xml:space="preserve">Individual </w:t>
      </w:r>
      <w:r w:rsidR="00E5296D" w:rsidRPr="00523D0E">
        <w:rPr>
          <w:rFonts w:ascii="Calibri" w:hAnsi="Calibri" w:cs="Arial"/>
          <w:snapToGrid w:val="0"/>
          <w:sz w:val="22"/>
          <w:szCs w:val="22"/>
        </w:rPr>
        <w:t xml:space="preserve">access to private data.  </w:t>
      </w:r>
    </w:p>
    <w:p w14:paraId="003FEB2A" w14:textId="77777777" w:rsidR="005D0F39" w:rsidRPr="00523D0E" w:rsidRDefault="005D0F39" w:rsidP="00CA088C">
      <w:pPr>
        <w:widowControl w:val="0"/>
        <w:tabs>
          <w:tab w:val="left" w:pos="-1440"/>
          <w:tab w:val="left" w:pos="1440"/>
          <w:tab w:val="left" w:pos="1890"/>
        </w:tabs>
        <w:autoSpaceDE w:val="0"/>
        <w:autoSpaceDN w:val="0"/>
        <w:adjustRightInd w:val="0"/>
        <w:ind w:left="720"/>
        <w:jc w:val="both"/>
        <w:rPr>
          <w:rFonts w:ascii="Calibri" w:hAnsi="Calibri" w:cs="Arial"/>
          <w:snapToGrid w:val="0"/>
          <w:sz w:val="22"/>
          <w:szCs w:val="22"/>
        </w:rPr>
      </w:pPr>
      <w:r w:rsidRPr="00523D0E">
        <w:rPr>
          <w:rFonts w:ascii="Calibri" w:hAnsi="Calibri" w:cs="Arial"/>
          <w:snapToGrid w:val="0"/>
          <w:sz w:val="22"/>
          <w:szCs w:val="22"/>
        </w:rPr>
        <w:lastRenderedPageBreak/>
        <w:t xml:space="preserve">Individuals or their legal representatives have a right to access and review the individual record.  </w:t>
      </w:r>
    </w:p>
    <w:p w14:paraId="2F2D6AEC" w14:textId="77777777" w:rsidR="005D0F39" w:rsidRPr="00523D0E" w:rsidRDefault="005D0F39" w:rsidP="005D0F39">
      <w:pPr>
        <w:numPr>
          <w:ilvl w:val="2"/>
          <w:numId w:val="8"/>
        </w:numPr>
        <w:jc w:val="both"/>
        <w:rPr>
          <w:rFonts w:ascii="Calibri" w:hAnsi="Calibri" w:cs="Arial"/>
          <w:snapToGrid w:val="0"/>
          <w:sz w:val="22"/>
          <w:szCs w:val="22"/>
        </w:rPr>
      </w:pPr>
      <w:r w:rsidRPr="00523D0E">
        <w:rPr>
          <w:rFonts w:ascii="Calibri" w:hAnsi="Calibri" w:cs="Arial"/>
          <w:snapToGrid w:val="0"/>
          <w:sz w:val="22"/>
          <w:szCs w:val="22"/>
        </w:rPr>
        <w:t xml:space="preserve">A staff person will be present during the review and will make an entry in the person's progress notes as to the person who accessed the record, date and time of review, and list any copies made from the record.  </w:t>
      </w:r>
    </w:p>
    <w:p w14:paraId="7C6BB035" w14:textId="77777777" w:rsidR="005D0F39" w:rsidRPr="00523D0E" w:rsidRDefault="005D0F39" w:rsidP="005D0F39">
      <w:pPr>
        <w:numPr>
          <w:ilvl w:val="2"/>
          <w:numId w:val="8"/>
        </w:numPr>
        <w:jc w:val="both"/>
        <w:rPr>
          <w:rFonts w:ascii="Calibri" w:hAnsi="Calibri" w:cs="Arial"/>
          <w:snapToGrid w:val="0"/>
          <w:sz w:val="22"/>
          <w:szCs w:val="22"/>
        </w:rPr>
      </w:pPr>
      <w:r w:rsidRPr="00523D0E">
        <w:rPr>
          <w:rFonts w:ascii="Calibri" w:hAnsi="Calibri" w:cs="Arial"/>
          <w:snapToGrid w:val="0"/>
          <w:sz w:val="22"/>
          <w:szCs w:val="22"/>
        </w:rPr>
        <w:t>An individual may challenge the accuracy or completeness of information contained in the record.  Staff will refer the individual to the grievance policy for lodging a complaint.</w:t>
      </w:r>
    </w:p>
    <w:p w14:paraId="4A53CCA0" w14:textId="77777777" w:rsidR="005D0F39" w:rsidRPr="00523D0E" w:rsidRDefault="005D0F39" w:rsidP="005D0F39">
      <w:pPr>
        <w:numPr>
          <w:ilvl w:val="2"/>
          <w:numId w:val="8"/>
        </w:numPr>
        <w:jc w:val="both"/>
        <w:rPr>
          <w:rFonts w:ascii="Calibri" w:hAnsi="Calibri" w:cs="Arial"/>
          <w:snapToGrid w:val="0"/>
          <w:sz w:val="22"/>
          <w:szCs w:val="22"/>
        </w:rPr>
      </w:pPr>
      <w:r w:rsidRPr="00523D0E">
        <w:rPr>
          <w:rFonts w:ascii="Calibri" w:hAnsi="Calibri" w:cs="Arial"/>
          <w:snapToGrid w:val="0"/>
          <w:sz w:val="22"/>
          <w:szCs w:val="22"/>
        </w:rPr>
        <w:t>Individuals may request copies of pages in their record.</w:t>
      </w:r>
    </w:p>
    <w:p w14:paraId="0BDDFB35" w14:textId="77777777" w:rsidR="005D0F39" w:rsidRPr="00523D0E" w:rsidRDefault="005D0F39" w:rsidP="005D0F39">
      <w:pPr>
        <w:numPr>
          <w:ilvl w:val="2"/>
          <w:numId w:val="8"/>
        </w:numPr>
        <w:jc w:val="both"/>
        <w:rPr>
          <w:rFonts w:ascii="Calibri" w:hAnsi="Calibri" w:cs="Arial"/>
          <w:snapToGrid w:val="0"/>
          <w:sz w:val="22"/>
          <w:szCs w:val="22"/>
        </w:rPr>
      </w:pPr>
      <w:r w:rsidRPr="00523D0E">
        <w:rPr>
          <w:rFonts w:ascii="Calibri" w:hAnsi="Calibri" w:cs="Arial"/>
          <w:snapToGrid w:val="0"/>
          <w:sz w:val="22"/>
          <w:szCs w:val="22"/>
        </w:rPr>
        <w:t>No individual, legal representative, staff person, or anyone else may permanently remove or destroy any portion of the person’s record.</w:t>
      </w:r>
    </w:p>
    <w:p w14:paraId="5DFAD500" w14:textId="77777777" w:rsidR="005D0F39" w:rsidRPr="00523D0E" w:rsidRDefault="005D0F39" w:rsidP="005D0F39">
      <w:pPr>
        <w:jc w:val="both"/>
        <w:rPr>
          <w:rFonts w:ascii="Calibri" w:hAnsi="Calibri" w:cs="Arial"/>
          <w:snapToGrid w:val="0"/>
          <w:sz w:val="22"/>
          <w:szCs w:val="22"/>
        </w:rPr>
      </w:pPr>
    </w:p>
    <w:p w14:paraId="7ACA5C67" w14:textId="77777777" w:rsidR="00485728" w:rsidRPr="00523D0E" w:rsidRDefault="00485728" w:rsidP="00485728">
      <w:pPr>
        <w:pStyle w:val="ListParagraph"/>
        <w:numPr>
          <w:ilvl w:val="0"/>
          <w:numId w:val="12"/>
        </w:numPr>
        <w:ind w:left="720"/>
        <w:jc w:val="both"/>
        <w:rPr>
          <w:rFonts w:ascii="Calibri" w:hAnsi="Calibri" w:cs="Arial"/>
          <w:snapToGrid w:val="0"/>
          <w:sz w:val="22"/>
          <w:szCs w:val="22"/>
        </w:rPr>
      </w:pPr>
      <w:r w:rsidRPr="00523D0E">
        <w:rPr>
          <w:rFonts w:ascii="Calibri" w:hAnsi="Calibri"/>
          <w:snapToGrid w:val="0"/>
          <w:sz w:val="22"/>
          <w:szCs w:val="22"/>
        </w:rPr>
        <w:t>Case manager access to private data.</w:t>
      </w:r>
    </w:p>
    <w:p w14:paraId="4047E1D7" w14:textId="77777777" w:rsidR="0034265A" w:rsidRPr="00523D0E" w:rsidRDefault="0034265A" w:rsidP="0034265A">
      <w:pPr>
        <w:ind w:left="720"/>
        <w:jc w:val="both"/>
        <w:rPr>
          <w:rFonts w:ascii="Calibri" w:hAnsi="Calibri" w:cs="Arial"/>
          <w:snapToGrid w:val="0"/>
          <w:sz w:val="22"/>
          <w:szCs w:val="22"/>
        </w:rPr>
      </w:pPr>
      <w:r w:rsidRPr="00523D0E">
        <w:rPr>
          <w:rFonts w:ascii="Calibri" w:hAnsi="Calibri"/>
          <w:snapToGrid w:val="0"/>
          <w:sz w:val="22"/>
          <w:szCs w:val="22"/>
        </w:rPr>
        <w:t>A person’s case manager and the foster care licensor have access to the records of person’s served by the program under section 245D.095, subd. 4.</w:t>
      </w:r>
    </w:p>
    <w:p w14:paraId="20AFC9DA" w14:textId="77777777" w:rsidR="00485728" w:rsidRPr="00523D0E" w:rsidRDefault="00485728" w:rsidP="00485728">
      <w:pPr>
        <w:ind w:left="720"/>
        <w:jc w:val="both"/>
        <w:rPr>
          <w:rFonts w:ascii="Calibri" w:hAnsi="Calibri" w:cs="Arial"/>
          <w:snapToGrid w:val="0"/>
          <w:sz w:val="22"/>
          <w:szCs w:val="22"/>
        </w:rPr>
      </w:pPr>
    </w:p>
    <w:p w14:paraId="12DF7462" w14:textId="77777777" w:rsidR="005D0F39" w:rsidRPr="00523D0E" w:rsidRDefault="005D0F39" w:rsidP="005D0F39">
      <w:pPr>
        <w:numPr>
          <w:ilvl w:val="1"/>
          <w:numId w:val="8"/>
        </w:numPr>
        <w:jc w:val="both"/>
        <w:rPr>
          <w:rFonts w:ascii="Calibri" w:hAnsi="Calibri"/>
          <w:sz w:val="22"/>
          <w:szCs w:val="22"/>
        </w:rPr>
      </w:pPr>
      <w:r w:rsidRPr="00523D0E">
        <w:rPr>
          <w:rFonts w:ascii="Calibri" w:hAnsi="Calibri"/>
          <w:sz w:val="22"/>
          <w:szCs w:val="22"/>
        </w:rPr>
        <w:t>Requesting Information from Other Licensed Caregivers or Primary Health Care Providers.</w:t>
      </w:r>
    </w:p>
    <w:p w14:paraId="21809252" w14:textId="77777777" w:rsidR="005D0F39" w:rsidRPr="00523D0E" w:rsidRDefault="005D0F39" w:rsidP="005D0F39">
      <w:pPr>
        <w:numPr>
          <w:ilvl w:val="2"/>
          <w:numId w:val="8"/>
        </w:numPr>
        <w:jc w:val="both"/>
        <w:rPr>
          <w:rFonts w:ascii="Calibri" w:hAnsi="Calibri"/>
          <w:sz w:val="22"/>
          <w:szCs w:val="22"/>
        </w:rPr>
      </w:pPr>
      <w:r w:rsidRPr="00523D0E">
        <w:rPr>
          <w:rFonts w:ascii="Calibri" w:hAnsi="Calibri"/>
          <w:sz w:val="22"/>
          <w:szCs w:val="22"/>
        </w:rPr>
        <w:t xml:space="preserve">Complete the attached </w:t>
      </w:r>
      <w:r w:rsidR="0034265A" w:rsidRPr="00523D0E">
        <w:rPr>
          <w:rFonts w:ascii="Calibri" w:hAnsi="Calibri"/>
          <w:sz w:val="22"/>
          <w:szCs w:val="22"/>
        </w:rPr>
        <w:t>release of information authorization form</w:t>
      </w:r>
      <w:r w:rsidRPr="00523D0E">
        <w:rPr>
          <w:rFonts w:ascii="Calibri" w:hAnsi="Calibri"/>
          <w:sz w:val="22"/>
          <w:szCs w:val="22"/>
        </w:rPr>
        <w:t>.  Carefully list all the consults, reports or assessments needed, giving specific dates whenever possible.  Also, identify the purpose for the request.</w:t>
      </w:r>
    </w:p>
    <w:p w14:paraId="5C7A088A" w14:textId="77777777" w:rsidR="005D0F39" w:rsidRPr="00523D0E" w:rsidRDefault="005D0F39" w:rsidP="005D0F39">
      <w:pPr>
        <w:numPr>
          <w:ilvl w:val="2"/>
          <w:numId w:val="8"/>
        </w:numPr>
        <w:jc w:val="both"/>
        <w:rPr>
          <w:rFonts w:ascii="Calibri" w:hAnsi="Calibri"/>
          <w:sz w:val="22"/>
          <w:szCs w:val="22"/>
        </w:rPr>
      </w:pPr>
      <w:bookmarkStart w:id="3" w:name="_Toc88278423"/>
      <w:bookmarkStart w:id="4" w:name="_Toc88279876"/>
      <w:bookmarkStart w:id="5" w:name="_Toc88281679"/>
      <w:bookmarkStart w:id="6" w:name="_Toc92623335"/>
      <w:bookmarkStart w:id="7" w:name="_Toc92709369"/>
      <w:r w:rsidRPr="00523D0E">
        <w:rPr>
          <w:rFonts w:ascii="Calibri" w:hAnsi="Calibri"/>
          <w:sz w:val="22"/>
          <w:szCs w:val="22"/>
        </w:rPr>
        <w:t>Clearly identify the recipient of information.  If information is to be sent to the program's health care consultant or other staff at the program, include Attention: (name of person to receive the information), and the name and address of the program.</w:t>
      </w:r>
      <w:bookmarkEnd w:id="3"/>
      <w:bookmarkEnd w:id="4"/>
      <w:bookmarkEnd w:id="5"/>
      <w:bookmarkEnd w:id="6"/>
      <w:bookmarkEnd w:id="7"/>
    </w:p>
    <w:p w14:paraId="50A66B2D" w14:textId="77777777" w:rsidR="005D0F39" w:rsidRPr="00523D0E" w:rsidRDefault="005D0F39" w:rsidP="005D0F39">
      <w:pPr>
        <w:numPr>
          <w:ilvl w:val="2"/>
          <w:numId w:val="8"/>
        </w:numPr>
        <w:jc w:val="both"/>
        <w:rPr>
          <w:rFonts w:ascii="Calibri" w:hAnsi="Calibri"/>
          <w:sz w:val="22"/>
          <w:szCs w:val="22"/>
        </w:rPr>
      </w:pPr>
      <w:bookmarkStart w:id="8" w:name="_Toc88278424"/>
      <w:bookmarkStart w:id="9" w:name="_Toc88279877"/>
      <w:bookmarkStart w:id="10" w:name="_Toc88281680"/>
      <w:bookmarkStart w:id="11" w:name="_Toc92623336"/>
      <w:bookmarkStart w:id="12" w:name="_Toc92709370"/>
      <w:r w:rsidRPr="00523D0E">
        <w:rPr>
          <w:rFonts w:ascii="Calibri" w:hAnsi="Calibri"/>
          <w:sz w:val="22"/>
          <w:szCs w:val="22"/>
        </w:rPr>
        <w:t>Assure informed consent to share the requested private data with the person or entity has been obtained from the person or the legal representative.</w:t>
      </w:r>
      <w:bookmarkEnd w:id="8"/>
      <w:bookmarkEnd w:id="9"/>
      <w:bookmarkEnd w:id="10"/>
      <w:bookmarkEnd w:id="11"/>
      <w:bookmarkEnd w:id="12"/>
    </w:p>
    <w:p w14:paraId="1B6A7D69" w14:textId="77777777" w:rsidR="005D0F39" w:rsidRPr="00523D0E" w:rsidRDefault="005D0F39" w:rsidP="00957931">
      <w:pPr>
        <w:numPr>
          <w:ilvl w:val="2"/>
          <w:numId w:val="8"/>
        </w:numPr>
        <w:jc w:val="both"/>
        <w:rPr>
          <w:rFonts w:ascii="Calibri" w:hAnsi="Calibri"/>
          <w:sz w:val="22"/>
          <w:szCs w:val="22"/>
        </w:rPr>
      </w:pPr>
      <w:r w:rsidRPr="00523D0E">
        <w:rPr>
          <w:rFonts w:ascii="Calibri" w:hAnsi="Calibri"/>
          <w:sz w:val="22"/>
          <w:szCs w:val="22"/>
        </w:rPr>
        <w:t>Keep the document in the person’s record.</w:t>
      </w:r>
    </w:p>
    <w:p w14:paraId="5F59D360" w14:textId="2388C4DF" w:rsidR="005D0F39" w:rsidRDefault="001B50FF">
      <w:r>
        <w:rPr>
          <w:rFonts w:ascii="Calibri" w:hAnsi="Calibri" w:cs="Arial"/>
          <w:b/>
          <w:noProof/>
          <w:sz w:val="22"/>
          <w:szCs w:val="22"/>
        </w:rPr>
        <w:drawing>
          <wp:inline distT="0" distB="0" distL="0" distR="0" wp14:anchorId="50F56691" wp14:editId="23514896">
            <wp:extent cx="6400800" cy="2054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400800" cy="2054225"/>
                    </a:xfrm>
                    <a:prstGeom prst="rect">
                      <a:avLst/>
                    </a:prstGeom>
                  </pic:spPr>
                </pic:pic>
              </a:graphicData>
            </a:graphic>
          </wp:inline>
        </w:drawing>
      </w:r>
    </w:p>
    <w:p w14:paraId="140EE67D" w14:textId="77777777" w:rsidR="00EC711D" w:rsidRDefault="00EC711D"/>
    <w:p w14:paraId="18DFFD88" w14:textId="50CF1DC1" w:rsidR="00EC711D" w:rsidRDefault="00EC711D" w:rsidP="00EC711D"/>
    <w:sectPr w:rsidR="00EC711D" w:rsidSect="00CA088C">
      <w:headerReference w:type="default" r:id="rId14"/>
      <w:footerReference w:type="default" r:id="rId15"/>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14C6" w14:textId="77777777" w:rsidR="00217B86" w:rsidRDefault="00217B86" w:rsidP="00CC2054">
      <w:r>
        <w:separator/>
      </w:r>
    </w:p>
  </w:endnote>
  <w:endnote w:type="continuationSeparator" w:id="0">
    <w:p w14:paraId="6BBB5E4E" w14:textId="77777777" w:rsidR="00217B86" w:rsidRDefault="00217B86" w:rsidP="00C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C775" w14:textId="77777777" w:rsidR="005D0F39" w:rsidRDefault="005D0F39">
    <w:pPr>
      <w:pStyle w:val="Footer"/>
      <w:jc w:val="center"/>
    </w:pPr>
    <w:r w:rsidRPr="00523D0E">
      <w:rPr>
        <w:rFonts w:ascii="Calibri" w:hAnsi="Calibri"/>
        <w:sz w:val="22"/>
        <w:szCs w:val="22"/>
      </w:rPr>
      <w:t xml:space="preserve">Page </w:t>
    </w:r>
    <w:r w:rsidRPr="00523D0E">
      <w:rPr>
        <w:rFonts w:ascii="Calibri" w:hAnsi="Calibri"/>
        <w:bCs/>
        <w:sz w:val="22"/>
        <w:szCs w:val="22"/>
      </w:rPr>
      <w:fldChar w:fldCharType="begin"/>
    </w:r>
    <w:r w:rsidRPr="00523D0E">
      <w:rPr>
        <w:rFonts w:ascii="Calibri" w:hAnsi="Calibri"/>
        <w:bCs/>
        <w:sz w:val="22"/>
        <w:szCs w:val="22"/>
      </w:rPr>
      <w:instrText xml:space="preserve"> PAGE </w:instrText>
    </w:r>
    <w:r w:rsidRPr="00523D0E">
      <w:rPr>
        <w:rFonts w:ascii="Calibri" w:hAnsi="Calibri"/>
        <w:bCs/>
        <w:sz w:val="22"/>
        <w:szCs w:val="22"/>
      </w:rPr>
      <w:fldChar w:fldCharType="separate"/>
    </w:r>
    <w:r w:rsidR="00523D0E" w:rsidRPr="00523D0E">
      <w:rPr>
        <w:rFonts w:ascii="Calibri" w:hAnsi="Calibri"/>
        <w:bCs/>
        <w:noProof/>
        <w:sz w:val="22"/>
        <w:szCs w:val="22"/>
      </w:rPr>
      <w:t>1</w:t>
    </w:r>
    <w:r w:rsidRPr="00523D0E">
      <w:rPr>
        <w:rFonts w:ascii="Calibri" w:hAnsi="Calibri"/>
        <w:bCs/>
        <w:sz w:val="22"/>
        <w:szCs w:val="22"/>
      </w:rPr>
      <w:fldChar w:fldCharType="end"/>
    </w:r>
    <w:r w:rsidRPr="00523D0E">
      <w:rPr>
        <w:rFonts w:ascii="Calibri" w:hAnsi="Calibri"/>
        <w:sz w:val="22"/>
        <w:szCs w:val="22"/>
      </w:rPr>
      <w:t xml:space="preserve"> of </w:t>
    </w:r>
    <w:r w:rsidRPr="00523D0E">
      <w:rPr>
        <w:rFonts w:ascii="Calibri" w:hAnsi="Calibri"/>
        <w:bCs/>
        <w:sz w:val="22"/>
        <w:szCs w:val="22"/>
      </w:rPr>
      <w:fldChar w:fldCharType="begin"/>
    </w:r>
    <w:r w:rsidRPr="00523D0E">
      <w:rPr>
        <w:rFonts w:ascii="Calibri" w:hAnsi="Calibri"/>
        <w:bCs/>
        <w:sz w:val="22"/>
        <w:szCs w:val="22"/>
      </w:rPr>
      <w:instrText xml:space="preserve"> NUMPAGES  </w:instrText>
    </w:r>
    <w:r w:rsidRPr="00523D0E">
      <w:rPr>
        <w:rFonts w:ascii="Calibri" w:hAnsi="Calibri"/>
        <w:bCs/>
        <w:sz w:val="22"/>
        <w:szCs w:val="22"/>
      </w:rPr>
      <w:fldChar w:fldCharType="separate"/>
    </w:r>
    <w:r w:rsidR="00523D0E" w:rsidRPr="00523D0E">
      <w:rPr>
        <w:rFonts w:ascii="Calibri" w:hAnsi="Calibri"/>
        <w:bCs/>
        <w:noProof/>
        <w:sz w:val="22"/>
        <w:szCs w:val="22"/>
      </w:rPr>
      <w:t>3</w:t>
    </w:r>
    <w:r w:rsidRPr="00523D0E">
      <w:rPr>
        <w:rFonts w:ascii="Calibri" w:hAnsi="Calibri"/>
        <w:bCs/>
        <w:sz w:val="22"/>
        <w:szCs w:val="22"/>
      </w:rPr>
      <w:fldChar w:fldCharType="end"/>
    </w:r>
  </w:p>
  <w:p w14:paraId="167CCA6B" w14:textId="77777777" w:rsidR="005D0F39" w:rsidRPr="00523D0E" w:rsidRDefault="00E5296D">
    <w:pPr>
      <w:pStyle w:val="Footer"/>
      <w:rPr>
        <w:rFonts w:ascii="Calibri" w:hAnsi="Calibri"/>
        <w:sz w:val="18"/>
        <w:szCs w:val="18"/>
      </w:rPr>
    </w:pPr>
    <w:r w:rsidRPr="00523D0E">
      <w:rPr>
        <w:rFonts w:ascii="Calibri" w:hAnsi="Calibri"/>
        <w:sz w:val="18"/>
        <w:szCs w:val="18"/>
      </w:rPr>
      <w:t>10/</w:t>
    </w:r>
    <w:r w:rsidR="00566F0B" w:rsidRPr="00523D0E">
      <w:rPr>
        <w:rFonts w:ascii="Calibri" w:hAnsi="Calibri"/>
        <w:sz w:val="18"/>
        <w:szCs w:val="18"/>
      </w:rPr>
      <w:t>31</w:t>
    </w:r>
    <w:r w:rsidRPr="00523D0E">
      <w:rPr>
        <w:rFonts w:ascii="Calibri" w:hAnsi="Calibri"/>
        <w:sz w:val="18"/>
        <w:szCs w:val="18"/>
      </w:rPr>
      <w:t>/2013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0346" w14:textId="77777777" w:rsidR="00217B86" w:rsidRDefault="00217B86" w:rsidP="00CC2054">
      <w:r>
        <w:separator/>
      </w:r>
    </w:p>
  </w:footnote>
  <w:footnote w:type="continuationSeparator" w:id="0">
    <w:p w14:paraId="12AC8573" w14:textId="77777777" w:rsidR="00217B86" w:rsidRDefault="00217B86" w:rsidP="00CC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1148" w14:textId="77777777" w:rsidR="000F3DA6" w:rsidRPr="008B769F" w:rsidRDefault="000F3DA6" w:rsidP="000F3DA6">
    <w:pPr>
      <w:pStyle w:val="Header"/>
      <w:rPr>
        <w:rFonts w:ascii="Calibri" w:hAnsi="Calibri"/>
        <w:b/>
        <w:sz w:val="22"/>
        <w:szCs w:val="22"/>
      </w:rPr>
    </w:pPr>
    <w:r w:rsidRPr="008B769F">
      <w:rPr>
        <w:rFonts w:ascii="Calibri" w:hAnsi="Calibri"/>
        <w:b/>
        <w:sz w:val="22"/>
        <w:szCs w:val="22"/>
      </w:rPr>
      <w:t>MN Department of Human Services</w:t>
    </w:r>
  </w:p>
  <w:p w14:paraId="185CB580" w14:textId="77777777" w:rsidR="000F3DA6" w:rsidRPr="008B769F" w:rsidRDefault="000F3DA6" w:rsidP="000F3DA6">
    <w:pPr>
      <w:pStyle w:val="Header"/>
      <w:rPr>
        <w:rFonts w:ascii="Calibri" w:hAnsi="Calibri"/>
        <w:b/>
        <w:sz w:val="22"/>
        <w:szCs w:val="22"/>
      </w:rPr>
    </w:pPr>
    <w:r w:rsidRPr="008B769F">
      <w:rPr>
        <w:rFonts w:ascii="Calibri" w:hAnsi="Calibri"/>
        <w:b/>
        <w:sz w:val="22"/>
        <w:szCs w:val="22"/>
      </w:rPr>
      <w:t>Office of Inspector General</w:t>
    </w:r>
  </w:p>
  <w:p w14:paraId="37ABA7C6" w14:textId="77777777" w:rsidR="000F3DA6" w:rsidRPr="008B769F" w:rsidRDefault="000F3DA6" w:rsidP="000F3DA6">
    <w:pPr>
      <w:pStyle w:val="Header"/>
      <w:rPr>
        <w:rFonts w:ascii="Calibri" w:hAnsi="Calibri"/>
        <w:b/>
        <w:sz w:val="22"/>
        <w:szCs w:val="22"/>
      </w:rPr>
    </w:pPr>
    <w:r w:rsidRPr="008B769F">
      <w:rPr>
        <w:rFonts w:ascii="Calibri" w:hAnsi="Calibri"/>
        <w:b/>
        <w:sz w:val="22"/>
        <w:szCs w:val="22"/>
      </w:rPr>
      <w:t>Licensing Division</w:t>
    </w:r>
  </w:p>
  <w:p w14:paraId="4F501A37" w14:textId="2ADB4FED" w:rsidR="00CC2054" w:rsidRPr="000F3DA6" w:rsidRDefault="000F3DA6" w:rsidP="000F3DA6">
    <w:pPr>
      <w:pStyle w:val="Header"/>
      <w:spacing w:after="240"/>
    </w:pPr>
    <w:r w:rsidRPr="008B769F">
      <w:rPr>
        <w:rFonts w:ascii="Calibri" w:hAnsi="Calibri"/>
        <w:b/>
        <w:sz w:val="22"/>
        <w:szCs w:val="22"/>
      </w:rPr>
      <w:t xml:space="preserve">245D HCBS </w:t>
    </w:r>
    <w:r>
      <w:rPr>
        <w:rFonts w:ascii="Calibri" w:hAnsi="Calibri"/>
        <w:b/>
        <w:sz w:val="22"/>
        <w:szCs w:val="2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8AB"/>
    <w:multiLevelType w:val="hybridMultilevel"/>
    <w:tmpl w:val="D6F295E0"/>
    <w:lvl w:ilvl="0" w:tplc="835CFF3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E6A3B"/>
    <w:multiLevelType w:val="multilevel"/>
    <w:tmpl w:val="A0380360"/>
    <w:lvl w:ilvl="0">
      <w:start w:val="1"/>
      <w:numFmt w:val="upperRoman"/>
      <w:lvlText w:val="%1."/>
      <w:lvlJc w:val="left"/>
      <w:pPr>
        <w:tabs>
          <w:tab w:val="num" w:pos="720"/>
        </w:tabs>
        <w:ind w:left="360" w:hanging="360"/>
      </w:pPr>
      <w:rPr>
        <w:rFonts w:ascii="Calibri" w:hAnsi="Calibri" w:hint="default"/>
        <w:b/>
        <w:i w:val="0"/>
        <w:sz w:val="22"/>
        <w:szCs w:val="22"/>
      </w:rPr>
    </w:lvl>
    <w:lvl w:ilvl="1">
      <w:start w:val="1"/>
      <w:numFmt w:val="upperLetter"/>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upp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b w:val="0"/>
        <w:i w:val="0"/>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AB371A8"/>
    <w:multiLevelType w:val="hybridMultilevel"/>
    <w:tmpl w:val="1BCCA6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BF53BB8"/>
    <w:multiLevelType w:val="multilevel"/>
    <w:tmpl w:val="DBA2865C"/>
    <w:lvl w:ilvl="0">
      <w:start w:val="4"/>
      <w:numFmt w:val="upperRoman"/>
      <w:lvlText w:val="%1."/>
      <w:lvlJc w:val="left"/>
      <w:pPr>
        <w:tabs>
          <w:tab w:val="num" w:pos="720"/>
        </w:tabs>
        <w:ind w:left="360" w:hanging="360"/>
      </w:pPr>
      <w:rPr>
        <w:rFonts w:ascii="Arial" w:hAnsi="Arial" w:hint="default"/>
        <w:b/>
        <w:i w:val="0"/>
        <w:sz w:val="22"/>
        <w:szCs w:val="22"/>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F586D9F"/>
    <w:multiLevelType w:val="hybridMultilevel"/>
    <w:tmpl w:val="567E7D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B0BC6"/>
    <w:multiLevelType w:val="multilevel"/>
    <w:tmpl w:val="C6AC714A"/>
    <w:lvl w:ilvl="0">
      <w:start w:val="1"/>
      <w:numFmt w:val="upperRoman"/>
      <w:pStyle w:val="Heading5"/>
      <w:lvlText w:val="%1."/>
      <w:lvlJc w:val="left"/>
      <w:rPr>
        <w:rFonts w:ascii="Arial" w:hAnsi="Arial" w:hint="default"/>
        <w:b/>
        <w:i w:val="0"/>
        <w:caps/>
        <w:strike w:val="0"/>
        <w:dstrike w:val="0"/>
        <w:vanish w:val="0"/>
        <w:sz w:val="22"/>
        <w:szCs w:val="22"/>
        <w:vertAlign w:val="baseline"/>
        <w14:shadow w14:blurRad="0" w14:dist="0" w14:dir="0" w14:sx="0" w14:sy="0" w14:kx="0" w14:ky="0" w14:algn="none">
          <w14:srgbClr w14:val="000000"/>
        </w14:shadow>
      </w:rPr>
    </w:lvl>
    <w:lvl w:ilvl="1">
      <w:start w:val="1"/>
      <w:numFmt w:val="upperLetter"/>
      <w:lvlText w:val="%2."/>
      <w:lvlJc w:val="left"/>
      <w:pPr>
        <w:tabs>
          <w:tab w:val="num" w:pos="720"/>
        </w:tabs>
        <w:ind w:left="720" w:hanging="360"/>
      </w:pPr>
      <w:rPr>
        <w:rFonts w:ascii="Arial" w:hAnsi="Arial" w:hint="default"/>
        <w:b w:val="0"/>
        <w:i w:val="0"/>
        <w:sz w:val="22"/>
        <w:szCs w:val="22"/>
      </w:rPr>
    </w:lvl>
    <w:lvl w:ilvl="2">
      <w:start w:val="1"/>
      <w:numFmt w:val="decimal"/>
      <w:lvlText w:val="%3."/>
      <w:lvlJc w:val="left"/>
      <w:pPr>
        <w:tabs>
          <w:tab w:val="num" w:pos="1080"/>
        </w:tabs>
        <w:ind w:left="1080" w:hanging="360"/>
      </w:pPr>
      <w:rPr>
        <w:rFonts w:ascii="Arial" w:hAnsi="Arial" w:hint="default"/>
        <w:b w:val="0"/>
        <w:i w:val="0"/>
        <w:sz w:val="22"/>
        <w:szCs w:val="22"/>
      </w:rPr>
    </w:lvl>
    <w:lvl w:ilvl="3">
      <w:start w:val="1"/>
      <w:numFmt w:val="lowerLetter"/>
      <w:lvlText w:val="%4."/>
      <w:lvlJc w:val="left"/>
      <w:pPr>
        <w:tabs>
          <w:tab w:val="num" w:pos="1440"/>
        </w:tabs>
        <w:ind w:left="1440" w:hanging="360"/>
      </w:pPr>
      <w:rPr>
        <w:rFonts w:hint="default"/>
        <w:strike w:val="0"/>
        <w:dstrike w:val="0"/>
      </w:rPr>
    </w:lvl>
    <w:lvl w:ilvl="4">
      <w:start w:val="1"/>
      <w:numFmt w:val="decimal"/>
      <w:lvlText w:val="%5)"/>
      <w:lvlJc w:val="left"/>
      <w:pPr>
        <w:tabs>
          <w:tab w:val="num" w:pos="1800"/>
        </w:tabs>
        <w:ind w:left="1800" w:hanging="360"/>
      </w:pPr>
      <w:rPr>
        <w:rFonts w:ascii="Arial" w:hAnsi="Arial" w:hint="default"/>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E9815FF"/>
    <w:multiLevelType w:val="multilevel"/>
    <w:tmpl w:val="CB5404C8"/>
    <w:lvl w:ilvl="0">
      <w:start w:val="1"/>
      <w:numFmt w:val="upperRoman"/>
      <w:lvlText w:val="%1."/>
      <w:lvlJc w:val="left"/>
      <w:pPr>
        <w:tabs>
          <w:tab w:val="num" w:pos="72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b w:val="0"/>
        <w:i w:val="0"/>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9335C2A"/>
    <w:multiLevelType w:val="multilevel"/>
    <w:tmpl w:val="E3107578"/>
    <w:lvl w:ilvl="0">
      <w:start w:val="4"/>
      <w:numFmt w:val="upperRoman"/>
      <w:lvlText w:val="%1."/>
      <w:lvlJc w:val="left"/>
      <w:pPr>
        <w:tabs>
          <w:tab w:val="num" w:pos="720"/>
        </w:tabs>
        <w:ind w:left="360" w:hanging="360"/>
      </w:pPr>
      <w:rPr>
        <w:rFonts w:ascii="Arial" w:hAnsi="Arial" w:hint="default"/>
        <w:b/>
        <w:i w:val="0"/>
        <w:sz w:val="22"/>
        <w:szCs w:val="22"/>
      </w:rPr>
    </w:lvl>
    <w:lvl w:ilvl="1">
      <w:start w:val="6"/>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D2E1F12"/>
    <w:multiLevelType w:val="multilevel"/>
    <w:tmpl w:val="DBA2865C"/>
    <w:lvl w:ilvl="0">
      <w:start w:val="4"/>
      <w:numFmt w:val="upperRoman"/>
      <w:lvlText w:val="%1."/>
      <w:lvlJc w:val="left"/>
      <w:pPr>
        <w:tabs>
          <w:tab w:val="num" w:pos="720"/>
        </w:tabs>
        <w:ind w:left="360" w:hanging="360"/>
      </w:pPr>
      <w:rPr>
        <w:rFonts w:ascii="Arial" w:hAnsi="Arial" w:hint="default"/>
        <w:b/>
        <w:i w:val="0"/>
        <w:sz w:val="22"/>
        <w:szCs w:val="22"/>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87B7BA2"/>
    <w:multiLevelType w:val="multilevel"/>
    <w:tmpl w:val="CB5404C8"/>
    <w:lvl w:ilvl="0">
      <w:start w:val="1"/>
      <w:numFmt w:val="upperRoman"/>
      <w:lvlText w:val="%1."/>
      <w:lvlJc w:val="left"/>
      <w:pPr>
        <w:tabs>
          <w:tab w:val="num" w:pos="72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b w:val="0"/>
        <w:i w:val="0"/>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2283358"/>
    <w:multiLevelType w:val="multilevel"/>
    <w:tmpl w:val="E3107578"/>
    <w:lvl w:ilvl="0">
      <w:start w:val="4"/>
      <w:numFmt w:val="upperRoman"/>
      <w:lvlText w:val="%1."/>
      <w:lvlJc w:val="left"/>
      <w:pPr>
        <w:tabs>
          <w:tab w:val="num" w:pos="720"/>
        </w:tabs>
        <w:ind w:left="360" w:hanging="360"/>
      </w:pPr>
      <w:rPr>
        <w:rFonts w:ascii="Arial" w:hAnsi="Arial" w:hint="default"/>
        <w:b/>
        <w:i w:val="0"/>
        <w:sz w:val="22"/>
        <w:szCs w:val="22"/>
      </w:rPr>
    </w:lvl>
    <w:lvl w:ilvl="1">
      <w:start w:val="6"/>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num w:numId="1" w16cid:durableId="1762485638">
    <w:abstractNumId w:val="1"/>
  </w:num>
  <w:num w:numId="2" w16cid:durableId="182521866">
    <w:abstractNumId w:val="9"/>
  </w:num>
  <w:num w:numId="3" w16cid:durableId="1884637380">
    <w:abstractNumId w:val="8"/>
  </w:num>
  <w:num w:numId="4" w16cid:durableId="1158107071">
    <w:abstractNumId w:val="6"/>
  </w:num>
  <w:num w:numId="5" w16cid:durableId="500003600">
    <w:abstractNumId w:val="5"/>
  </w:num>
  <w:num w:numId="6" w16cid:durableId="2042702878">
    <w:abstractNumId w:val="2"/>
  </w:num>
  <w:num w:numId="7" w16cid:durableId="1039743649">
    <w:abstractNumId w:val="5"/>
    <w:lvlOverride w:ilvl="0">
      <w:startOverride w:val="1"/>
    </w:lvlOverride>
    <w:lvlOverride w:ilvl="1">
      <w:startOverride w:val="3"/>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983757">
    <w:abstractNumId w:val="3"/>
  </w:num>
  <w:num w:numId="9" w16cid:durableId="607590876">
    <w:abstractNumId w:val="7"/>
  </w:num>
  <w:num w:numId="10" w16cid:durableId="987633585">
    <w:abstractNumId w:val="10"/>
  </w:num>
  <w:num w:numId="11" w16cid:durableId="350112068">
    <w:abstractNumId w:val="4"/>
  </w:num>
  <w:num w:numId="12" w16cid:durableId="180593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54"/>
    <w:rsid w:val="0000074A"/>
    <w:rsid w:val="00001941"/>
    <w:rsid w:val="00001C81"/>
    <w:rsid w:val="00001D1F"/>
    <w:rsid w:val="00003831"/>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25A4E"/>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3A4"/>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0F3DA6"/>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0FF"/>
    <w:rsid w:val="001B5473"/>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17B86"/>
    <w:rsid w:val="00226663"/>
    <w:rsid w:val="00226CB4"/>
    <w:rsid w:val="00230D54"/>
    <w:rsid w:val="002313BC"/>
    <w:rsid w:val="002313EB"/>
    <w:rsid w:val="002350EA"/>
    <w:rsid w:val="00236D46"/>
    <w:rsid w:val="00237847"/>
    <w:rsid w:val="002446F8"/>
    <w:rsid w:val="00246996"/>
    <w:rsid w:val="00246E63"/>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65A"/>
    <w:rsid w:val="0034299D"/>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728"/>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D0E"/>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66F0B"/>
    <w:rsid w:val="0057102C"/>
    <w:rsid w:val="005725C4"/>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0F39"/>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57931"/>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58BE"/>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E67BC"/>
    <w:rsid w:val="00AF2287"/>
    <w:rsid w:val="00AF40C7"/>
    <w:rsid w:val="00AF4B62"/>
    <w:rsid w:val="00AF4D81"/>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09F8"/>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2D15"/>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088C"/>
    <w:rsid w:val="00CA3CF1"/>
    <w:rsid w:val="00CA3F0A"/>
    <w:rsid w:val="00CA40C1"/>
    <w:rsid w:val="00CA57A0"/>
    <w:rsid w:val="00CB14F2"/>
    <w:rsid w:val="00CB155E"/>
    <w:rsid w:val="00CB30A7"/>
    <w:rsid w:val="00CB48D4"/>
    <w:rsid w:val="00CB796D"/>
    <w:rsid w:val="00CC04A5"/>
    <w:rsid w:val="00CC0E70"/>
    <w:rsid w:val="00CC2054"/>
    <w:rsid w:val="00CC3878"/>
    <w:rsid w:val="00CC6B81"/>
    <w:rsid w:val="00CC6F22"/>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BC2"/>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296D"/>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C711D"/>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2A6B6"/>
  <w15:chartTrackingRefBased/>
  <w15:docId w15:val="{6FD600DF-F9F6-444C-8933-86B2AED7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054"/>
    <w:rPr>
      <w:sz w:val="24"/>
    </w:rPr>
  </w:style>
  <w:style w:type="paragraph" w:styleId="Heading5">
    <w:name w:val="heading 5"/>
    <w:basedOn w:val="Normal"/>
    <w:next w:val="Normal"/>
    <w:link w:val="Heading5Char"/>
    <w:qFormat/>
    <w:rsid w:val="00CC2054"/>
    <w:pPr>
      <w:keepNext/>
      <w:widowControl w:val="0"/>
      <w:numPr>
        <w:numId w:val="5"/>
      </w:numPr>
      <w:pBdr>
        <w:top w:val="single" w:sz="18" w:space="0" w:color="000000"/>
        <w:left w:val="single" w:sz="18" w:space="0" w:color="000000"/>
        <w:bottom w:val="single" w:sz="18" w:space="0" w:color="000000"/>
        <w:right w:val="single" w:sz="18" w:space="0" w:color="000000"/>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Univers" w:hAnsi="Univers" w:cs="Arial"/>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rsid w:val="00CC2054"/>
    <w:pPr>
      <w:tabs>
        <w:tab w:val="center" w:pos="4680"/>
        <w:tab w:val="right" w:pos="9360"/>
      </w:tabs>
    </w:pPr>
  </w:style>
  <w:style w:type="character" w:customStyle="1" w:styleId="HeaderChar">
    <w:name w:val="Header Char"/>
    <w:link w:val="Header"/>
    <w:uiPriority w:val="99"/>
    <w:rsid w:val="00CC2054"/>
    <w:rPr>
      <w:sz w:val="24"/>
    </w:rPr>
  </w:style>
  <w:style w:type="paragraph" w:styleId="Footer">
    <w:name w:val="footer"/>
    <w:basedOn w:val="Normal"/>
    <w:link w:val="FooterChar"/>
    <w:uiPriority w:val="99"/>
    <w:rsid w:val="00CC2054"/>
    <w:pPr>
      <w:tabs>
        <w:tab w:val="center" w:pos="4680"/>
        <w:tab w:val="right" w:pos="9360"/>
      </w:tabs>
    </w:pPr>
  </w:style>
  <w:style w:type="character" w:customStyle="1" w:styleId="FooterChar">
    <w:name w:val="Footer Char"/>
    <w:link w:val="Footer"/>
    <w:uiPriority w:val="99"/>
    <w:rsid w:val="00CC2054"/>
    <w:rPr>
      <w:sz w:val="24"/>
    </w:rPr>
  </w:style>
  <w:style w:type="paragraph" w:styleId="BalloonText">
    <w:name w:val="Balloon Text"/>
    <w:basedOn w:val="Normal"/>
    <w:link w:val="BalloonTextChar"/>
    <w:rsid w:val="00CC2054"/>
    <w:rPr>
      <w:rFonts w:ascii="Tahoma" w:hAnsi="Tahoma" w:cs="Tahoma"/>
      <w:sz w:val="16"/>
      <w:szCs w:val="16"/>
    </w:rPr>
  </w:style>
  <w:style w:type="character" w:customStyle="1" w:styleId="BalloonTextChar">
    <w:name w:val="Balloon Text Char"/>
    <w:link w:val="BalloonText"/>
    <w:rsid w:val="00CC2054"/>
    <w:rPr>
      <w:rFonts w:ascii="Tahoma" w:hAnsi="Tahoma" w:cs="Tahoma"/>
      <w:sz w:val="16"/>
      <w:szCs w:val="16"/>
    </w:rPr>
  </w:style>
  <w:style w:type="character" w:styleId="CommentReference">
    <w:name w:val="annotation reference"/>
    <w:rsid w:val="00CC2054"/>
    <w:rPr>
      <w:sz w:val="16"/>
      <w:szCs w:val="16"/>
    </w:rPr>
  </w:style>
  <w:style w:type="paragraph" w:styleId="CommentText">
    <w:name w:val="annotation text"/>
    <w:basedOn w:val="Normal"/>
    <w:link w:val="CommentTextChar"/>
    <w:rsid w:val="00CC2054"/>
    <w:rPr>
      <w:sz w:val="20"/>
    </w:rPr>
  </w:style>
  <w:style w:type="character" w:customStyle="1" w:styleId="CommentTextChar">
    <w:name w:val="Comment Text Char"/>
    <w:basedOn w:val="DefaultParagraphFont"/>
    <w:link w:val="CommentText"/>
    <w:rsid w:val="00CC2054"/>
  </w:style>
  <w:style w:type="character" w:customStyle="1" w:styleId="Heading5Char">
    <w:name w:val="Heading 5 Char"/>
    <w:link w:val="Heading5"/>
    <w:rsid w:val="00CC2054"/>
    <w:rPr>
      <w:rFonts w:ascii="Univers" w:hAnsi="Univers" w:cs="Arial"/>
      <w:snapToGrid w:val="0"/>
      <w:sz w:val="24"/>
      <w:szCs w:val="24"/>
      <w:u w:val="single"/>
    </w:rPr>
  </w:style>
  <w:style w:type="paragraph" w:styleId="ListParagraph">
    <w:name w:val="List Paragraph"/>
    <w:basedOn w:val="Normal"/>
    <w:uiPriority w:val="34"/>
    <w:qFormat/>
    <w:rsid w:val="005D0F39"/>
    <w:pPr>
      <w:ind w:left="720"/>
      <w:contextualSpacing/>
    </w:pPr>
  </w:style>
  <w:style w:type="character" w:styleId="Hyperlink">
    <w:name w:val="Hyperlink"/>
    <w:rsid w:val="00CA0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cess.gpo.gov/nara/cfr/waisidx_01/45cfr164_0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statutes/?id=245D.09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evisor.mn.gov/statutes/?id=245D.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52489-1376-4B96-BFBC-EDFAA2D04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C3793C-97DE-46D5-B512-34095686A963}">
  <ds:schemaRefs>
    <ds:schemaRef ds:uri="http://schemas.microsoft.com/sharepoint/v3/contenttype/forms"/>
  </ds:schemaRefs>
</ds:datastoreItem>
</file>

<file path=customXml/itemProps3.xml><?xml version="1.0" encoding="utf-8"?>
<ds:datastoreItem xmlns:ds="http://schemas.openxmlformats.org/officeDocument/2006/customXml" ds:itemID="{806662B5-418B-404A-9B2B-AF79B90107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1241</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7808</CharactersWithSpaces>
  <SharedDoc>false</SharedDoc>
  <HLinks>
    <vt:vector size="24" baseType="variant">
      <vt:variant>
        <vt:i4>6422579</vt:i4>
      </vt:variant>
      <vt:variant>
        <vt:i4>9</vt:i4>
      </vt:variant>
      <vt:variant>
        <vt:i4>0</vt:i4>
      </vt:variant>
      <vt:variant>
        <vt:i4>5</vt:i4>
      </vt:variant>
      <vt:variant>
        <vt:lpwstr>https://www.revisor.mn.gov/statutes/?id=245D.11</vt:lpwstr>
      </vt:variant>
      <vt:variant>
        <vt:lpwstr/>
      </vt:variant>
      <vt:variant>
        <vt:i4>3866662</vt:i4>
      </vt:variant>
      <vt:variant>
        <vt:i4>6</vt:i4>
      </vt:variant>
      <vt:variant>
        <vt:i4>0</vt:i4>
      </vt:variant>
      <vt:variant>
        <vt:i4>5</vt:i4>
      </vt:variant>
      <vt:variant>
        <vt:lpwstr>http://www.access.gpo.gov/nara/cfr/waisidx_01/45cfr164_01.html</vt:lpwstr>
      </vt:variant>
      <vt:variant>
        <vt:lpwstr/>
      </vt:variant>
      <vt:variant>
        <vt:i4>5636106</vt:i4>
      </vt:variant>
      <vt:variant>
        <vt:i4>3</vt:i4>
      </vt:variant>
      <vt:variant>
        <vt:i4>0</vt:i4>
      </vt:variant>
      <vt:variant>
        <vt:i4>5</vt:i4>
      </vt:variant>
      <vt:variant>
        <vt:lpwstr>https://www.revisor.mn.gov/statutes/?id=245D.095</vt:lpwstr>
      </vt:variant>
      <vt:variant>
        <vt:lpwstr/>
      </vt:variant>
      <vt:variant>
        <vt:i4>6488115</vt:i4>
      </vt:variant>
      <vt:variant>
        <vt:i4>0</vt:i4>
      </vt:variant>
      <vt:variant>
        <vt:i4>0</vt:i4>
      </vt:variant>
      <vt:variant>
        <vt:i4>5</vt:i4>
      </vt:variant>
      <vt:variant>
        <vt:lpwstr>https://www.revisor.mn.gov/statutes/?id=245D.04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 Jodi</dc:creator>
  <cp:keywords/>
  <cp:lastModifiedBy>Mansamusa1 Musa</cp:lastModifiedBy>
  <cp:revision>3</cp:revision>
  <cp:lastPrinted>2013-10-30T17:26:00Z</cp:lastPrinted>
  <dcterms:created xsi:type="dcterms:W3CDTF">2023-03-13T20:18:00Z</dcterms:created>
  <dcterms:modified xsi:type="dcterms:W3CDTF">2023-03-23T16:23:00Z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